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4EA" w:rsidRPr="00AC2B9B" w:rsidRDefault="00682B25" w:rsidP="00785E1A">
      <w:pPr>
        <w:rPr>
          <w:rFonts w:eastAsia="標楷體"/>
          <w:b/>
          <w:sz w:val="36"/>
          <w:szCs w:val="36"/>
        </w:rPr>
      </w:pPr>
      <w:r w:rsidRPr="00682B25">
        <w:rPr>
          <w:rFonts w:eastAsia="標楷體" w:hAnsi="標楷體" w:hint="eastAsia"/>
        </w:rPr>
        <w:t>附表</w:t>
      </w:r>
      <w:r>
        <w:rPr>
          <w:rFonts w:eastAsia="標楷體" w:hAnsi="標楷體" w:hint="eastAsia"/>
          <w:b/>
          <w:sz w:val="36"/>
          <w:szCs w:val="36"/>
        </w:rPr>
        <w:t xml:space="preserve">              </w:t>
      </w:r>
      <w:r w:rsidR="00C934EA" w:rsidRPr="00AC2B9B">
        <w:rPr>
          <w:rFonts w:eastAsia="標楷體" w:hAnsi="標楷體"/>
          <w:b/>
          <w:sz w:val="36"/>
          <w:szCs w:val="36"/>
        </w:rPr>
        <w:t>中油公司汽柴油價格調幅比較表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1"/>
        <w:gridCol w:w="1576"/>
        <w:gridCol w:w="1549"/>
        <w:gridCol w:w="2203"/>
        <w:gridCol w:w="2473"/>
      </w:tblGrid>
      <w:tr w:rsidR="00C934EA" w:rsidRPr="008F5967" w:rsidTr="003A1F6D">
        <w:trPr>
          <w:jc w:val="center"/>
        </w:trPr>
        <w:tc>
          <w:tcPr>
            <w:tcW w:w="1243" w:type="pct"/>
            <w:shd w:val="clear" w:color="auto" w:fill="auto"/>
            <w:vAlign w:val="center"/>
          </w:tcPr>
          <w:p w:rsidR="00C934EA" w:rsidRPr="008F5967" w:rsidRDefault="00C934EA" w:rsidP="008F5967">
            <w:pPr>
              <w:jc w:val="center"/>
              <w:rPr>
                <w:rFonts w:eastAsia="標楷體"/>
                <w:color w:val="000000"/>
                <w:szCs w:val="36"/>
              </w:rPr>
            </w:pPr>
          </w:p>
        </w:tc>
        <w:tc>
          <w:tcPr>
            <w:tcW w:w="1505" w:type="pct"/>
            <w:gridSpan w:val="2"/>
            <w:shd w:val="clear" w:color="auto" w:fill="auto"/>
            <w:vAlign w:val="center"/>
          </w:tcPr>
          <w:p w:rsidR="00C934EA" w:rsidRPr="008F5967" w:rsidRDefault="00C934EA" w:rsidP="008F5967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8F5967">
              <w:rPr>
                <w:rFonts w:eastAsia="標楷體" w:hAnsi="標楷體"/>
                <w:color w:val="000000"/>
                <w:kern w:val="0"/>
              </w:rPr>
              <w:t>前週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C934EA" w:rsidRPr="008F5967" w:rsidRDefault="00C934EA" w:rsidP="008F5967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8F5967">
              <w:rPr>
                <w:rFonts w:eastAsia="標楷體" w:hAnsi="標楷體"/>
                <w:color w:val="000000"/>
                <w:kern w:val="0"/>
              </w:rPr>
              <w:t>本週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C934EA" w:rsidRPr="008F5967" w:rsidRDefault="00C934EA" w:rsidP="008F5967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8F5967">
              <w:rPr>
                <w:rFonts w:eastAsia="標楷體" w:hAnsi="標楷體"/>
                <w:color w:val="000000"/>
                <w:kern w:val="0"/>
              </w:rPr>
              <w:t>考量匯率後</w:t>
            </w:r>
            <w:r w:rsidRPr="008F5967">
              <w:rPr>
                <w:rFonts w:eastAsia="標楷體"/>
                <w:color w:val="000000"/>
                <w:kern w:val="0"/>
              </w:rPr>
              <w:t xml:space="preserve">                     </w:t>
            </w:r>
            <w:r w:rsidRPr="008F5967">
              <w:rPr>
                <w:rFonts w:eastAsia="標楷體" w:hAnsi="標楷體"/>
                <w:color w:val="000000"/>
                <w:kern w:val="0"/>
              </w:rPr>
              <w:t>指標油</w:t>
            </w:r>
            <w:r w:rsidRPr="008F5967">
              <w:rPr>
                <w:rFonts w:eastAsia="標楷體"/>
                <w:color w:val="000000"/>
                <w:kern w:val="0"/>
              </w:rPr>
              <w:t>80%</w:t>
            </w:r>
            <w:r w:rsidRPr="008F5967">
              <w:rPr>
                <w:rFonts w:eastAsia="標楷體" w:hAnsi="標楷體"/>
                <w:color w:val="000000"/>
                <w:kern w:val="0"/>
              </w:rPr>
              <w:t>變動幅度</w:t>
            </w:r>
          </w:p>
        </w:tc>
      </w:tr>
      <w:tr w:rsidR="00EF7696" w:rsidRPr="008F5967" w:rsidTr="003A1F6D">
        <w:trPr>
          <w:trHeight w:val="666"/>
          <w:jc w:val="center"/>
        </w:trPr>
        <w:tc>
          <w:tcPr>
            <w:tcW w:w="1243" w:type="pct"/>
            <w:shd w:val="clear" w:color="auto" w:fill="auto"/>
            <w:vAlign w:val="center"/>
          </w:tcPr>
          <w:p w:rsidR="00EF7696" w:rsidRPr="008F5967" w:rsidRDefault="00EF7696" w:rsidP="00EF7696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8F5967">
              <w:rPr>
                <w:rFonts w:eastAsia="標楷體" w:hAnsi="標楷體"/>
                <w:color w:val="000000"/>
                <w:kern w:val="0"/>
              </w:rPr>
              <w:t>指標油價</w:t>
            </w:r>
            <w:r w:rsidRPr="008F5967">
              <w:rPr>
                <w:rFonts w:eastAsia="標楷體" w:hAnsi="標楷體"/>
                <w:bCs/>
                <w:color w:val="000000"/>
                <w:kern w:val="0"/>
              </w:rPr>
              <w:t>日期</w:t>
            </w:r>
          </w:p>
        </w:tc>
        <w:tc>
          <w:tcPr>
            <w:tcW w:w="1505" w:type="pct"/>
            <w:gridSpan w:val="2"/>
            <w:shd w:val="clear" w:color="auto" w:fill="auto"/>
            <w:vAlign w:val="center"/>
          </w:tcPr>
          <w:p w:rsidR="00EF7696" w:rsidRPr="008F5967" w:rsidRDefault="00EF7696" w:rsidP="00EF7696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CB39A5">
              <w:rPr>
                <w:rFonts w:eastAsia="標楷體"/>
                <w:bCs/>
                <w:color w:val="000000"/>
                <w:kern w:val="0"/>
              </w:rPr>
              <w:t>10508</w:t>
            </w:r>
            <w:r>
              <w:rPr>
                <w:rFonts w:eastAsia="標楷體"/>
                <w:bCs/>
                <w:color w:val="000000"/>
                <w:kern w:val="0"/>
              </w:rPr>
              <w:t>15</w:t>
            </w:r>
            <w:r w:rsidRPr="00CB39A5">
              <w:rPr>
                <w:rFonts w:eastAsia="標楷體"/>
                <w:bCs/>
                <w:color w:val="000000"/>
                <w:kern w:val="0"/>
              </w:rPr>
              <w:t>-08</w:t>
            </w:r>
            <w:r>
              <w:rPr>
                <w:rFonts w:eastAsia="標楷體"/>
                <w:bCs/>
                <w:color w:val="000000"/>
                <w:kern w:val="0"/>
              </w:rPr>
              <w:t>19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EF7696" w:rsidRPr="008F5967" w:rsidRDefault="00EF7696" w:rsidP="00EF7696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CB39A5">
              <w:rPr>
                <w:rFonts w:eastAsia="標楷體"/>
                <w:bCs/>
                <w:color w:val="000000"/>
                <w:kern w:val="0"/>
              </w:rPr>
              <w:t>10508</w:t>
            </w:r>
            <w:r>
              <w:rPr>
                <w:rFonts w:eastAsia="標楷體"/>
                <w:bCs/>
                <w:color w:val="000000"/>
                <w:kern w:val="0"/>
              </w:rPr>
              <w:t>22</w:t>
            </w:r>
            <w:r w:rsidRPr="00CB39A5">
              <w:rPr>
                <w:rFonts w:eastAsia="標楷體"/>
                <w:bCs/>
                <w:color w:val="000000"/>
                <w:kern w:val="0"/>
              </w:rPr>
              <w:t>-08</w:t>
            </w:r>
            <w:r>
              <w:rPr>
                <w:rFonts w:eastAsia="標楷體"/>
                <w:bCs/>
                <w:color w:val="000000"/>
                <w:kern w:val="0"/>
              </w:rPr>
              <w:t>26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EF7696" w:rsidRPr="008F5967" w:rsidRDefault="00EF7696" w:rsidP="00EF7696">
            <w:pPr>
              <w:jc w:val="center"/>
              <w:rPr>
                <w:rFonts w:eastAsia="標楷體"/>
                <w:color w:val="000000"/>
                <w:szCs w:val="36"/>
              </w:rPr>
            </w:pPr>
          </w:p>
        </w:tc>
      </w:tr>
      <w:tr w:rsidR="00EF7696" w:rsidRPr="0034460B" w:rsidTr="00E53039">
        <w:trPr>
          <w:trHeight w:val="833"/>
          <w:jc w:val="center"/>
        </w:trPr>
        <w:tc>
          <w:tcPr>
            <w:tcW w:w="1243" w:type="pct"/>
            <w:shd w:val="clear" w:color="auto" w:fill="auto"/>
            <w:vAlign w:val="center"/>
          </w:tcPr>
          <w:p w:rsidR="00EF7696" w:rsidRPr="0034460B" w:rsidRDefault="00EF7696" w:rsidP="00EF7696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/>
                <w:kern w:val="0"/>
              </w:rPr>
              <w:t>70%Dubai+30%Brent   (</w:t>
            </w:r>
            <w:r w:rsidRPr="0034460B">
              <w:rPr>
                <w:rFonts w:eastAsia="標楷體" w:hAnsi="標楷體"/>
                <w:kern w:val="0"/>
              </w:rPr>
              <w:t>美元</w:t>
            </w:r>
            <w:r w:rsidRPr="0034460B">
              <w:rPr>
                <w:rFonts w:eastAsia="標楷體"/>
                <w:kern w:val="0"/>
              </w:rPr>
              <w:t>/</w:t>
            </w:r>
            <w:r w:rsidRPr="0034460B">
              <w:rPr>
                <w:rFonts w:eastAsia="標楷體" w:hAnsi="標楷體"/>
                <w:kern w:val="0"/>
              </w:rPr>
              <w:t>桶</w:t>
            </w:r>
            <w:r w:rsidRPr="0034460B">
              <w:rPr>
                <w:rFonts w:eastAsia="標楷體"/>
                <w:kern w:val="0"/>
              </w:rPr>
              <w:t>)</w:t>
            </w:r>
          </w:p>
        </w:tc>
        <w:tc>
          <w:tcPr>
            <w:tcW w:w="1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696" w:rsidRPr="004321A7" w:rsidRDefault="00EF7696" w:rsidP="00EF7696">
            <w:pPr>
              <w:jc w:val="center"/>
              <w:rPr>
                <w:sz w:val="28"/>
                <w:szCs w:val="28"/>
              </w:rPr>
            </w:pPr>
            <w:r w:rsidRPr="004321A7">
              <w:rPr>
                <w:sz w:val="28"/>
                <w:szCs w:val="28"/>
              </w:rPr>
              <w:t>46.82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696" w:rsidRPr="0092299B" w:rsidRDefault="00EF7696" w:rsidP="0092299B">
            <w:pPr>
              <w:jc w:val="center"/>
              <w:rPr>
                <w:sz w:val="28"/>
                <w:szCs w:val="28"/>
              </w:rPr>
            </w:pPr>
            <w:r w:rsidRPr="0092299B">
              <w:rPr>
                <w:sz w:val="28"/>
                <w:szCs w:val="28"/>
              </w:rPr>
              <w:t>46.8</w:t>
            </w:r>
            <w:r w:rsidR="0092299B" w:rsidRPr="0092299B">
              <w:rPr>
                <w:sz w:val="28"/>
                <w:szCs w:val="28"/>
              </w:rPr>
              <w:t>5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EF7696" w:rsidRPr="0092299B" w:rsidRDefault="00EF7696" w:rsidP="00EF769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F7696" w:rsidRPr="0034460B" w:rsidTr="00E53039">
        <w:trPr>
          <w:trHeight w:val="665"/>
          <w:jc w:val="center"/>
        </w:trPr>
        <w:tc>
          <w:tcPr>
            <w:tcW w:w="1243" w:type="pct"/>
            <w:shd w:val="clear" w:color="auto" w:fill="auto"/>
            <w:vAlign w:val="center"/>
          </w:tcPr>
          <w:p w:rsidR="00EF7696" w:rsidRPr="0034460B" w:rsidRDefault="00EF7696" w:rsidP="00EF7696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/>
                <w:kern w:val="0"/>
              </w:rPr>
              <w:t>匯率</w:t>
            </w:r>
          </w:p>
        </w:tc>
        <w:tc>
          <w:tcPr>
            <w:tcW w:w="15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696" w:rsidRPr="004321A7" w:rsidRDefault="00EF7696" w:rsidP="00EF7696">
            <w:pPr>
              <w:jc w:val="center"/>
              <w:rPr>
                <w:sz w:val="28"/>
                <w:szCs w:val="28"/>
              </w:rPr>
            </w:pPr>
            <w:r w:rsidRPr="004321A7">
              <w:rPr>
                <w:sz w:val="28"/>
                <w:szCs w:val="28"/>
              </w:rPr>
              <w:t>31.426</w:t>
            </w:r>
          </w:p>
        </w:tc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696" w:rsidRPr="0092299B" w:rsidRDefault="00EF7696" w:rsidP="0092299B">
            <w:pPr>
              <w:jc w:val="center"/>
              <w:rPr>
                <w:sz w:val="28"/>
                <w:szCs w:val="28"/>
              </w:rPr>
            </w:pPr>
            <w:r w:rsidRPr="0092299B">
              <w:rPr>
                <w:sz w:val="28"/>
                <w:szCs w:val="28"/>
              </w:rPr>
              <w:t>31.</w:t>
            </w:r>
            <w:r w:rsidR="0092299B" w:rsidRPr="0092299B">
              <w:rPr>
                <w:sz w:val="28"/>
                <w:szCs w:val="28"/>
              </w:rPr>
              <w:t>728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696" w:rsidRPr="0092299B" w:rsidRDefault="00EF7696" w:rsidP="0092299B">
            <w:pPr>
              <w:widowControl/>
              <w:jc w:val="center"/>
              <w:rPr>
                <w:bCs/>
                <w:kern w:val="0"/>
                <w:sz w:val="28"/>
                <w:szCs w:val="28"/>
              </w:rPr>
            </w:pPr>
            <w:r w:rsidRPr="0092299B">
              <w:rPr>
                <w:bCs/>
                <w:sz w:val="28"/>
                <w:szCs w:val="28"/>
              </w:rPr>
              <w:t>+</w:t>
            </w:r>
            <w:r w:rsidR="0092299B" w:rsidRPr="0092299B">
              <w:rPr>
                <w:bCs/>
                <w:sz w:val="28"/>
                <w:szCs w:val="28"/>
              </w:rPr>
              <w:t>0.82</w:t>
            </w:r>
            <w:r w:rsidRPr="0092299B">
              <w:rPr>
                <w:bCs/>
                <w:sz w:val="28"/>
                <w:szCs w:val="28"/>
              </w:rPr>
              <w:t>%</w:t>
            </w:r>
          </w:p>
        </w:tc>
      </w:tr>
      <w:tr w:rsidR="00EF7696" w:rsidRPr="0034460B" w:rsidTr="00832B70">
        <w:trPr>
          <w:trHeight w:val="735"/>
          <w:jc w:val="center"/>
        </w:trPr>
        <w:tc>
          <w:tcPr>
            <w:tcW w:w="1243" w:type="pct"/>
            <w:shd w:val="clear" w:color="auto" w:fill="auto"/>
            <w:vAlign w:val="center"/>
          </w:tcPr>
          <w:p w:rsidR="00EF7696" w:rsidRPr="0034460B" w:rsidRDefault="00EF7696" w:rsidP="00EF7696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/>
                <w:kern w:val="0"/>
              </w:rPr>
              <w:t>92</w:t>
            </w:r>
            <w:r w:rsidRPr="0034460B">
              <w:rPr>
                <w:rFonts w:eastAsia="標楷體" w:hAnsi="標楷體"/>
                <w:kern w:val="0"/>
              </w:rPr>
              <w:t>無鉛汽油</w:t>
            </w:r>
            <w:r w:rsidRPr="0034460B">
              <w:rPr>
                <w:rFonts w:eastAsia="標楷體"/>
                <w:kern w:val="0"/>
              </w:rPr>
              <w:t>(</w:t>
            </w:r>
            <w:r w:rsidRPr="0034460B">
              <w:rPr>
                <w:rFonts w:eastAsia="標楷體" w:hAnsi="標楷體"/>
                <w:kern w:val="0"/>
              </w:rPr>
              <w:t>元</w:t>
            </w:r>
            <w:r w:rsidRPr="0034460B">
              <w:rPr>
                <w:rFonts w:eastAsia="標楷體"/>
                <w:kern w:val="0"/>
              </w:rPr>
              <w:t>/</w:t>
            </w:r>
            <w:r w:rsidRPr="0034460B">
              <w:rPr>
                <w:rFonts w:eastAsia="標楷體" w:hAnsi="標楷體"/>
                <w:kern w:val="0"/>
              </w:rPr>
              <w:t>公升</w:t>
            </w:r>
            <w:r w:rsidRPr="0034460B">
              <w:rPr>
                <w:rFonts w:eastAsia="標楷體"/>
                <w:kern w:val="0"/>
              </w:rPr>
              <w:t>)</w:t>
            </w:r>
          </w:p>
        </w:tc>
        <w:tc>
          <w:tcPr>
            <w:tcW w:w="759" w:type="pct"/>
            <w:vMerge w:val="restart"/>
            <w:shd w:val="clear" w:color="auto" w:fill="auto"/>
            <w:vAlign w:val="center"/>
          </w:tcPr>
          <w:p w:rsidR="00EF7696" w:rsidRPr="004321A7" w:rsidRDefault="00EF7696" w:rsidP="00EF7696">
            <w:pPr>
              <w:jc w:val="center"/>
              <w:rPr>
                <w:rFonts w:eastAsia="標楷體"/>
                <w:kern w:val="0"/>
              </w:rPr>
            </w:pPr>
            <w:r w:rsidRPr="004321A7">
              <w:rPr>
                <w:rFonts w:eastAsia="標楷體" w:hAnsi="標楷體"/>
                <w:kern w:val="0"/>
              </w:rPr>
              <w:t>稅前批售價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696" w:rsidRPr="004321A7" w:rsidRDefault="00EF7696" w:rsidP="00EF7696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4321A7">
              <w:rPr>
                <w:rFonts w:eastAsia="標楷體"/>
                <w:bCs/>
                <w:sz w:val="28"/>
                <w:szCs w:val="28"/>
              </w:rPr>
              <w:t>12.86</w:t>
            </w:r>
          </w:p>
        </w:tc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696" w:rsidRPr="0092299B" w:rsidRDefault="00EF7696" w:rsidP="00EF7696">
            <w:pPr>
              <w:jc w:val="center"/>
              <w:rPr>
                <w:b/>
                <w:bCs/>
                <w:sz w:val="28"/>
                <w:szCs w:val="28"/>
              </w:rPr>
            </w:pPr>
            <w:r w:rsidRPr="0092299B">
              <w:rPr>
                <w:rFonts w:eastAsia="標楷體" w:hAnsi="標楷體" w:hint="eastAsia"/>
                <w:kern w:val="0"/>
              </w:rPr>
              <w:t>依變動幅度計算之稅前批售價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696" w:rsidRPr="0092299B" w:rsidRDefault="00EF7696" w:rsidP="0092299B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92299B">
              <w:rPr>
                <w:rFonts w:eastAsia="標楷體"/>
                <w:bCs/>
                <w:sz w:val="28"/>
                <w:szCs w:val="28"/>
              </w:rPr>
              <w:t>12.</w:t>
            </w:r>
            <w:r w:rsidR="0092299B" w:rsidRPr="0092299B">
              <w:rPr>
                <w:rFonts w:eastAsia="標楷體"/>
                <w:bCs/>
                <w:sz w:val="28"/>
                <w:szCs w:val="28"/>
              </w:rPr>
              <w:t>97</w:t>
            </w:r>
          </w:p>
        </w:tc>
      </w:tr>
      <w:tr w:rsidR="00EF7696" w:rsidRPr="0034460B" w:rsidTr="00832B70">
        <w:trPr>
          <w:trHeight w:val="638"/>
          <w:jc w:val="center"/>
        </w:trPr>
        <w:tc>
          <w:tcPr>
            <w:tcW w:w="1243" w:type="pct"/>
            <w:shd w:val="clear" w:color="auto" w:fill="auto"/>
            <w:vAlign w:val="center"/>
          </w:tcPr>
          <w:p w:rsidR="00EF7696" w:rsidRPr="0034460B" w:rsidRDefault="00EF7696" w:rsidP="00EF7696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/>
                <w:kern w:val="0"/>
              </w:rPr>
              <w:t>超柴</w:t>
            </w:r>
            <w:r w:rsidRPr="0034460B">
              <w:rPr>
                <w:rFonts w:eastAsia="標楷體"/>
                <w:kern w:val="0"/>
              </w:rPr>
              <w:t>(</w:t>
            </w:r>
            <w:r w:rsidRPr="0034460B">
              <w:rPr>
                <w:rFonts w:eastAsia="標楷體" w:hAnsi="標楷體"/>
                <w:kern w:val="0"/>
              </w:rPr>
              <w:t>元</w:t>
            </w:r>
            <w:r w:rsidRPr="0034460B">
              <w:rPr>
                <w:rFonts w:eastAsia="標楷體"/>
                <w:kern w:val="0"/>
              </w:rPr>
              <w:t>/</w:t>
            </w:r>
            <w:r w:rsidRPr="0034460B">
              <w:rPr>
                <w:rFonts w:eastAsia="標楷體" w:hAnsi="標楷體"/>
                <w:kern w:val="0"/>
              </w:rPr>
              <w:t>公升</w:t>
            </w:r>
            <w:r w:rsidRPr="0034460B">
              <w:rPr>
                <w:rFonts w:eastAsia="標楷體"/>
                <w:kern w:val="0"/>
              </w:rPr>
              <w:t>)</w:t>
            </w:r>
          </w:p>
        </w:tc>
        <w:tc>
          <w:tcPr>
            <w:tcW w:w="759" w:type="pct"/>
            <w:vMerge/>
            <w:shd w:val="clear" w:color="auto" w:fill="auto"/>
          </w:tcPr>
          <w:p w:rsidR="00EF7696" w:rsidRPr="004321A7" w:rsidRDefault="00EF7696" w:rsidP="00EF7696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696" w:rsidRPr="004321A7" w:rsidRDefault="00EF7696" w:rsidP="00EF7696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4321A7">
              <w:rPr>
                <w:rFonts w:eastAsia="標楷體"/>
                <w:bCs/>
                <w:sz w:val="28"/>
                <w:szCs w:val="28"/>
              </w:rPr>
              <w:t>13.95</w:t>
            </w:r>
          </w:p>
        </w:tc>
        <w:tc>
          <w:tcPr>
            <w:tcW w:w="1061" w:type="pct"/>
            <w:vMerge/>
            <w:shd w:val="clear" w:color="auto" w:fill="auto"/>
            <w:vAlign w:val="center"/>
          </w:tcPr>
          <w:p w:rsidR="00EF7696" w:rsidRPr="0092299B" w:rsidRDefault="00EF7696" w:rsidP="00EF7696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696" w:rsidRPr="0092299B" w:rsidRDefault="00EF7696" w:rsidP="0092299B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92299B">
              <w:rPr>
                <w:rFonts w:eastAsia="標楷體"/>
                <w:bCs/>
                <w:sz w:val="28"/>
                <w:szCs w:val="28"/>
              </w:rPr>
              <w:t>1</w:t>
            </w:r>
            <w:r w:rsidR="0092299B" w:rsidRPr="0092299B">
              <w:rPr>
                <w:rFonts w:eastAsia="標楷體"/>
                <w:bCs/>
                <w:sz w:val="28"/>
                <w:szCs w:val="28"/>
              </w:rPr>
              <w:t>4.06</w:t>
            </w:r>
          </w:p>
        </w:tc>
      </w:tr>
    </w:tbl>
    <w:p w:rsidR="00C934EA" w:rsidRPr="0034460B" w:rsidRDefault="00C934EA" w:rsidP="00C934EA">
      <w:pPr>
        <w:ind w:left="808" w:hangingChars="385" w:hanging="808"/>
        <w:rPr>
          <w:rFonts w:eastAsia="標楷體"/>
          <w:kern w:val="0"/>
          <w:sz w:val="21"/>
          <w:szCs w:val="21"/>
        </w:rPr>
      </w:pPr>
      <w:r w:rsidRPr="0034460B">
        <w:rPr>
          <w:rFonts w:eastAsia="標楷體" w:hAnsi="標楷體"/>
          <w:kern w:val="0"/>
          <w:sz w:val="21"/>
          <w:szCs w:val="21"/>
        </w:rPr>
        <w:t>備註：</w:t>
      </w:r>
      <w:r w:rsidRPr="0034460B">
        <w:rPr>
          <w:rFonts w:eastAsia="標楷體"/>
          <w:kern w:val="0"/>
          <w:sz w:val="21"/>
          <w:szCs w:val="21"/>
        </w:rPr>
        <w:t>1.</w:t>
      </w:r>
      <w:r w:rsidRPr="0034460B">
        <w:rPr>
          <w:rFonts w:eastAsia="標楷體" w:hAnsi="標楷體"/>
          <w:kern w:val="0"/>
          <w:sz w:val="21"/>
          <w:szCs w:val="21"/>
        </w:rPr>
        <w:t>每週調價時，以當週</w:t>
      </w:r>
      <w:r w:rsidRPr="0034460B">
        <w:rPr>
          <w:rFonts w:eastAsia="標楷體"/>
          <w:kern w:val="0"/>
          <w:sz w:val="21"/>
          <w:szCs w:val="21"/>
        </w:rPr>
        <w:t>70%Dubai+30%Brent</w:t>
      </w:r>
      <w:r w:rsidRPr="0034460B">
        <w:rPr>
          <w:rFonts w:eastAsia="標楷體" w:hAnsi="標楷體"/>
          <w:kern w:val="0"/>
          <w:sz w:val="21"/>
          <w:szCs w:val="21"/>
        </w:rPr>
        <w:t>平均價格乘以匯率均價與前週</w:t>
      </w:r>
      <w:r w:rsidRPr="0034460B">
        <w:rPr>
          <w:rFonts w:eastAsia="標楷體"/>
          <w:kern w:val="0"/>
          <w:sz w:val="21"/>
          <w:szCs w:val="21"/>
        </w:rPr>
        <w:t>70%Dubai+30%Brent</w:t>
      </w:r>
      <w:r w:rsidRPr="0034460B">
        <w:rPr>
          <w:rFonts w:eastAsia="標楷體" w:hAnsi="標楷體"/>
          <w:kern w:val="0"/>
          <w:sz w:val="21"/>
          <w:szCs w:val="21"/>
        </w:rPr>
        <w:t>平均價格</w:t>
      </w:r>
    </w:p>
    <w:p w:rsidR="00C934EA" w:rsidRPr="0034460B" w:rsidRDefault="00C934EA" w:rsidP="00C934EA">
      <w:pPr>
        <w:ind w:leftChars="321" w:left="770"/>
        <w:rPr>
          <w:rFonts w:eastAsia="標楷體"/>
          <w:kern w:val="0"/>
          <w:sz w:val="21"/>
          <w:szCs w:val="21"/>
        </w:rPr>
      </w:pPr>
      <w:r w:rsidRPr="0034460B">
        <w:rPr>
          <w:rFonts w:eastAsia="標楷體" w:hAnsi="標楷體"/>
          <w:kern w:val="0"/>
          <w:sz w:val="21"/>
          <w:szCs w:val="21"/>
        </w:rPr>
        <w:t>乘以匯率均價之</w:t>
      </w:r>
      <w:r w:rsidRPr="0034460B">
        <w:rPr>
          <w:rFonts w:eastAsia="標楷體"/>
          <w:kern w:val="0"/>
          <w:sz w:val="21"/>
          <w:szCs w:val="21"/>
        </w:rPr>
        <w:t>80%</w:t>
      </w:r>
      <w:r w:rsidRPr="0034460B">
        <w:rPr>
          <w:rFonts w:eastAsia="標楷體" w:hAnsi="標楷體"/>
          <w:kern w:val="0"/>
          <w:sz w:val="21"/>
          <w:szCs w:val="21"/>
        </w:rPr>
        <w:t>變動幅度計算調整價格。</w:t>
      </w:r>
    </w:p>
    <w:p w:rsidR="00C934EA" w:rsidRPr="0034460B" w:rsidRDefault="00C934EA" w:rsidP="002C7536">
      <w:pPr>
        <w:ind w:firstLineChars="300" w:firstLine="630"/>
        <w:rPr>
          <w:rFonts w:eastAsia="標楷體" w:hAnsi="標楷體"/>
          <w:kern w:val="0"/>
          <w:sz w:val="21"/>
          <w:szCs w:val="21"/>
        </w:rPr>
      </w:pPr>
      <w:r w:rsidRPr="0034460B">
        <w:rPr>
          <w:rFonts w:eastAsia="標楷體"/>
          <w:kern w:val="0"/>
          <w:sz w:val="21"/>
          <w:szCs w:val="21"/>
        </w:rPr>
        <w:t>2.</w:t>
      </w:r>
      <w:r w:rsidR="002C7536" w:rsidRPr="0034460B">
        <w:rPr>
          <w:rFonts w:eastAsia="標楷體" w:hint="eastAsia"/>
          <w:kern w:val="0"/>
          <w:sz w:val="21"/>
          <w:szCs w:val="21"/>
        </w:rPr>
        <w:t>前週稅前批售價係依</w:t>
      </w:r>
      <w:r w:rsidRPr="0034460B">
        <w:rPr>
          <w:rFonts w:eastAsia="標楷體" w:hAnsi="標楷體"/>
          <w:kern w:val="0"/>
          <w:sz w:val="21"/>
          <w:szCs w:val="21"/>
        </w:rPr>
        <w:t>機制計算應調整之價格。</w:t>
      </w:r>
    </w:p>
    <w:p w:rsidR="00C934EA" w:rsidRPr="0034460B" w:rsidRDefault="00C934EA" w:rsidP="00C934EA">
      <w:pPr>
        <w:jc w:val="center"/>
        <w:rPr>
          <w:rFonts w:eastAsia="標楷體"/>
          <w:b/>
          <w:sz w:val="36"/>
          <w:szCs w:val="36"/>
        </w:rPr>
      </w:pPr>
      <w:r w:rsidRPr="0034460B">
        <w:rPr>
          <w:rFonts w:eastAsia="標楷體" w:hAnsi="標楷體"/>
          <w:b/>
          <w:sz w:val="36"/>
          <w:szCs w:val="36"/>
        </w:rPr>
        <w:t>中油公司汽柴油各油品調整金額計算表</w:t>
      </w:r>
    </w:p>
    <w:tbl>
      <w:tblPr>
        <w:tblW w:w="49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7"/>
        <w:gridCol w:w="1607"/>
        <w:gridCol w:w="1584"/>
        <w:gridCol w:w="1410"/>
        <w:gridCol w:w="1410"/>
        <w:gridCol w:w="1586"/>
      </w:tblGrid>
      <w:tr w:rsidR="0034460B" w:rsidRPr="0034460B" w:rsidTr="00FC08BF">
        <w:trPr>
          <w:trHeight w:val="535"/>
          <w:jc w:val="center"/>
        </w:trPr>
        <w:tc>
          <w:tcPr>
            <w:tcW w:w="1303" w:type="pct"/>
            <w:vMerge w:val="restart"/>
            <w:shd w:val="clear" w:color="auto" w:fill="auto"/>
            <w:vAlign w:val="center"/>
          </w:tcPr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34460B">
              <w:rPr>
                <w:rFonts w:eastAsia="標楷體" w:hAnsi="標楷體"/>
                <w:kern w:val="0"/>
              </w:rPr>
              <w:t>調價生效日期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6E44ED" w:rsidRPr="0034460B" w:rsidRDefault="00684AC0" w:rsidP="00EF7696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684AC0">
              <w:rPr>
                <w:rFonts w:eastAsia="標楷體"/>
                <w:kern w:val="0"/>
              </w:rPr>
              <w:t>105.0</w:t>
            </w:r>
            <w:r w:rsidR="00CB39A5" w:rsidRPr="00CB39A5">
              <w:rPr>
                <w:rFonts w:eastAsia="標楷體"/>
                <w:kern w:val="0"/>
              </w:rPr>
              <w:t>8.</w:t>
            </w:r>
            <w:r w:rsidR="00EF7696">
              <w:rPr>
                <w:rFonts w:eastAsia="標楷體"/>
                <w:kern w:val="0"/>
              </w:rPr>
              <w:t>22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5D19F6" w:rsidRPr="0034460B" w:rsidRDefault="006E44ED" w:rsidP="00EF7696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34460B">
              <w:rPr>
                <w:rFonts w:eastAsia="標楷體" w:hint="eastAsia"/>
                <w:kern w:val="0"/>
              </w:rPr>
              <w:t>10</w:t>
            </w:r>
            <w:r w:rsidR="00137F54" w:rsidRPr="0034460B">
              <w:rPr>
                <w:rFonts w:eastAsia="標楷體"/>
                <w:kern w:val="0"/>
              </w:rPr>
              <w:t>5.</w:t>
            </w:r>
            <w:r w:rsidR="00866E10">
              <w:rPr>
                <w:rFonts w:eastAsia="標楷體"/>
                <w:kern w:val="0"/>
              </w:rPr>
              <w:t>0</w:t>
            </w:r>
            <w:r w:rsidR="00636C73">
              <w:rPr>
                <w:rFonts w:eastAsia="標楷體" w:hint="eastAsia"/>
                <w:kern w:val="0"/>
              </w:rPr>
              <w:t>8</w:t>
            </w:r>
            <w:r w:rsidR="000A401B">
              <w:rPr>
                <w:rFonts w:eastAsia="標楷體" w:hint="eastAsia"/>
                <w:kern w:val="0"/>
              </w:rPr>
              <w:t>.</w:t>
            </w:r>
            <w:r w:rsidR="00C4249F">
              <w:rPr>
                <w:rFonts w:eastAsia="標楷體"/>
                <w:kern w:val="0"/>
              </w:rPr>
              <w:t>2</w:t>
            </w:r>
            <w:r w:rsidR="00EF7696">
              <w:rPr>
                <w:rFonts w:eastAsia="標楷體"/>
                <w:kern w:val="0"/>
              </w:rPr>
              <w:t>9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</w:tcPr>
          <w:p w:rsidR="00436F13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 w:hint="eastAsia"/>
                <w:kern w:val="0"/>
              </w:rPr>
              <w:t>應調整</w:t>
            </w:r>
            <w:r w:rsidRPr="0034460B">
              <w:rPr>
                <w:rFonts w:eastAsia="標楷體" w:hAnsi="標楷體" w:hint="eastAsia"/>
                <w:kern w:val="0"/>
              </w:rPr>
              <w:t xml:space="preserve">   </w:t>
            </w:r>
            <w:r w:rsidRPr="0034460B">
              <w:rPr>
                <w:rFonts w:eastAsia="標楷體" w:hAnsi="標楷體" w:hint="eastAsia"/>
                <w:kern w:val="0"/>
              </w:rPr>
              <w:t>金額</w:t>
            </w:r>
          </w:p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 w:hint="eastAsia"/>
                <w:kern w:val="0"/>
              </w:rPr>
              <w:t xml:space="preserve"> (I=B-A)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</w:tcPr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 w:hint="eastAsia"/>
                <w:kern w:val="0"/>
              </w:rPr>
              <w:t>實際調整</w:t>
            </w:r>
          </w:p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/>
                <w:kern w:val="0"/>
              </w:rPr>
              <w:t>金額</w:t>
            </w:r>
          </w:p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szCs w:val="36"/>
              </w:rPr>
            </w:pPr>
            <w:r w:rsidRPr="0034460B">
              <w:rPr>
                <w:rFonts w:eastAsia="標楷體" w:hAnsi="標楷體" w:hint="eastAsia"/>
                <w:szCs w:val="36"/>
              </w:rPr>
              <w:t>(</w:t>
            </w:r>
            <w:r w:rsidRPr="0034460B">
              <w:rPr>
                <w:rFonts w:eastAsia="標楷體" w:hAnsi="標楷體" w:hint="eastAsia"/>
                <w:sz w:val="22"/>
                <w:szCs w:val="22"/>
              </w:rPr>
              <w:t>III)</w:t>
            </w:r>
          </w:p>
        </w:tc>
        <w:tc>
          <w:tcPr>
            <w:tcW w:w="772" w:type="pct"/>
            <w:vMerge w:val="restart"/>
            <w:shd w:val="clear" w:color="auto" w:fill="auto"/>
            <w:vAlign w:val="center"/>
          </w:tcPr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/>
                <w:szCs w:val="36"/>
              </w:rPr>
              <w:t>調整後</w:t>
            </w:r>
          </w:p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szCs w:val="36"/>
              </w:rPr>
            </w:pPr>
            <w:r w:rsidRPr="0034460B">
              <w:rPr>
                <w:rFonts w:eastAsia="標楷體" w:hAnsi="標楷體"/>
                <w:szCs w:val="36"/>
              </w:rPr>
              <w:t>零售價</w:t>
            </w:r>
          </w:p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/>
                <w:szCs w:val="36"/>
              </w:rPr>
              <w:t>(</w:t>
            </w:r>
            <w:r w:rsidRPr="0034460B">
              <w:rPr>
                <w:rFonts w:eastAsia="標楷體" w:hint="eastAsia"/>
                <w:szCs w:val="36"/>
              </w:rPr>
              <w:t>III</w:t>
            </w:r>
            <w:r w:rsidRPr="0034460B">
              <w:rPr>
                <w:rFonts w:eastAsia="標楷體"/>
                <w:szCs w:val="36"/>
              </w:rPr>
              <w:t>+A)</w:t>
            </w:r>
          </w:p>
        </w:tc>
      </w:tr>
      <w:tr w:rsidR="0034460B" w:rsidRPr="0034460B" w:rsidTr="0092299B">
        <w:trPr>
          <w:trHeight w:val="527"/>
          <w:jc w:val="center"/>
        </w:trPr>
        <w:tc>
          <w:tcPr>
            <w:tcW w:w="1303" w:type="pct"/>
            <w:vMerge/>
            <w:shd w:val="clear" w:color="auto" w:fill="auto"/>
            <w:vAlign w:val="center"/>
          </w:tcPr>
          <w:p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7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/>
                <w:kern w:val="0"/>
              </w:rPr>
              <w:t>公告參考零售價</w:t>
            </w:r>
            <w:r w:rsidRPr="0034460B">
              <w:rPr>
                <w:rFonts w:eastAsia="標楷體" w:hAnsi="標楷體" w:hint="eastAsia"/>
                <w:kern w:val="0"/>
              </w:rPr>
              <w:t>(A)</w:t>
            </w:r>
          </w:p>
        </w:tc>
        <w:tc>
          <w:tcPr>
            <w:tcW w:w="7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44ED" w:rsidRPr="0034460B" w:rsidRDefault="006E44ED" w:rsidP="008F5967">
            <w:pPr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/>
                <w:kern w:val="0"/>
              </w:rPr>
              <w:t>換算零售價</w:t>
            </w:r>
          </w:p>
          <w:p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 w:hint="eastAsia"/>
                <w:kern w:val="0"/>
              </w:rPr>
              <w:t>(B)</w:t>
            </w:r>
          </w:p>
        </w:tc>
        <w:tc>
          <w:tcPr>
            <w:tcW w:w="68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68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77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</w:p>
        </w:tc>
      </w:tr>
      <w:tr w:rsidR="0092299B" w:rsidRPr="00994464" w:rsidTr="0092299B">
        <w:trPr>
          <w:trHeight w:val="553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92299B" w:rsidRPr="00994464" w:rsidRDefault="0092299B" w:rsidP="0092299B">
            <w:pPr>
              <w:spacing w:line="480" w:lineRule="exact"/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/>
                <w:kern w:val="0"/>
              </w:rPr>
              <w:t>92</w:t>
            </w:r>
            <w:r w:rsidRPr="00994464">
              <w:rPr>
                <w:rFonts w:eastAsia="標楷體" w:hAnsi="標楷體"/>
                <w:kern w:val="0"/>
              </w:rPr>
              <w:t>無鉛汽油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公升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99B" w:rsidRPr="0092299B" w:rsidRDefault="0092299B" w:rsidP="0092299B">
            <w:pPr>
              <w:widowControl/>
              <w:jc w:val="center"/>
              <w:rPr>
                <w:bCs/>
                <w:kern w:val="0"/>
              </w:rPr>
            </w:pPr>
            <w:r w:rsidRPr="0092299B">
              <w:rPr>
                <w:bCs/>
              </w:rPr>
              <w:t xml:space="preserve">23.3 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99B" w:rsidRPr="0092299B" w:rsidRDefault="0092299B" w:rsidP="0092299B">
            <w:pPr>
              <w:jc w:val="center"/>
              <w:rPr>
                <w:bCs/>
              </w:rPr>
            </w:pPr>
            <w:r w:rsidRPr="0092299B">
              <w:rPr>
                <w:bCs/>
              </w:rPr>
              <w:t>23.4</w:t>
            </w:r>
            <w:r>
              <w:rPr>
                <w:bCs/>
              </w:rPr>
              <w:t>*</w:t>
            </w:r>
            <w:r w:rsidRPr="0092299B">
              <w:rPr>
                <w:bCs/>
              </w:rPr>
              <w:t xml:space="preserve"> 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99B" w:rsidRPr="0092299B" w:rsidRDefault="0092299B" w:rsidP="0092299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  <w:r w:rsidRPr="0092299B">
              <w:rPr>
                <w:bCs/>
                <w:sz w:val="28"/>
                <w:szCs w:val="28"/>
              </w:rPr>
              <w:t xml:space="preserve">0.1 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99B" w:rsidRPr="0092299B" w:rsidRDefault="0092299B" w:rsidP="0092299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  <w:r w:rsidRPr="0092299B">
              <w:rPr>
                <w:bCs/>
                <w:sz w:val="28"/>
                <w:szCs w:val="28"/>
              </w:rPr>
              <w:t xml:space="preserve">0.1 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99B" w:rsidRPr="0092299B" w:rsidRDefault="0092299B" w:rsidP="0092299B">
            <w:pPr>
              <w:jc w:val="center"/>
              <w:rPr>
                <w:bCs/>
                <w:sz w:val="28"/>
                <w:szCs w:val="28"/>
              </w:rPr>
            </w:pPr>
            <w:r w:rsidRPr="0092299B">
              <w:rPr>
                <w:bCs/>
                <w:sz w:val="28"/>
                <w:szCs w:val="28"/>
              </w:rPr>
              <w:t xml:space="preserve">23.4 </w:t>
            </w:r>
          </w:p>
        </w:tc>
      </w:tr>
      <w:tr w:rsidR="0092299B" w:rsidRPr="00994464" w:rsidTr="0092299B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92299B" w:rsidRPr="00994464" w:rsidRDefault="0092299B" w:rsidP="0092299B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/>
                <w:kern w:val="0"/>
              </w:rPr>
              <w:t>95</w:t>
            </w:r>
            <w:r w:rsidRPr="00994464">
              <w:rPr>
                <w:rFonts w:eastAsia="標楷體" w:hAnsi="標楷體"/>
                <w:kern w:val="0"/>
              </w:rPr>
              <w:t>無鉛汽油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公升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99B" w:rsidRPr="0092299B" w:rsidRDefault="0092299B" w:rsidP="0092299B">
            <w:pPr>
              <w:jc w:val="center"/>
              <w:rPr>
                <w:bCs/>
              </w:rPr>
            </w:pPr>
            <w:r w:rsidRPr="0092299B">
              <w:rPr>
                <w:bCs/>
              </w:rPr>
              <w:t xml:space="preserve">24.8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99B" w:rsidRPr="0092299B" w:rsidRDefault="0092299B" w:rsidP="0092299B">
            <w:pPr>
              <w:jc w:val="center"/>
              <w:rPr>
                <w:bCs/>
              </w:rPr>
            </w:pPr>
            <w:r w:rsidRPr="0092299B">
              <w:rPr>
                <w:bCs/>
              </w:rPr>
              <w:t xml:space="preserve">　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99B" w:rsidRPr="0092299B" w:rsidRDefault="0092299B" w:rsidP="0092299B">
            <w:pPr>
              <w:jc w:val="center"/>
              <w:rPr>
                <w:bCs/>
              </w:rPr>
            </w:pPr>
            <w:r w:rsidRPr="0092299B">
              <w:rPr>
                <w:bCs/>
              </w:rPr>
              <w:t xml:space="preserve">　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99B" w:rsidRPr="0092299B" w:rsidRDefault="0092299B" w:rsidP="0092299B">
            <w:pPr>
              <w:jc w:val="center"/>
              <w:rPr>
                <w:bCs/>
              </w:rPr>
            </w:pPr>
            <w:r>
              <w:rPr>
                <w:bCs/>
              </w:rPr>
              <w:t>+</w:t>
            </w:r>
            <w:r w:rsidRPr="0092299B">
              <w:rPr>
                <w:bCs/>
              </w:rPr>
              <w:t xml:space="preserve">0.1 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99B" w:rsidRPr="0092299B" w:rsidRDefault="0092299B" w:rsidP="0092299B">
            <w:pPr>
              <w:jc w:val="center"/>
              <w:rPr>
                <w:bCs/>
              </w:rPr>
            </w:pPr>
            <w:r w:rsidRPr="0092299B">
              <w:rPr>
                <w:bCs/>
              </w:rPr>
              <w:t xml:space="preserve">24.9 </w:t>
            </w:r>
          </w:p>
        </w:tc>
      </w:tr>
      <w:tr w:rsidR="0092299B" w:rsidRPr="00994464" w:rsidTr="0092299B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92299B" w:rsidRPr="00994464" w:rsidRDefault="0092299B" w:rsidP="0092299B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 w:hAnsi="標楷體"/>
                <w:szCs w:val="36"/>
              </w:rPr>
              <w:t>酒精汽油</w:t>
            </w:r>
            <w:r w:rsidRPr="00994464">
              <w:rPr>
                <w:rFonts w:eastAsia="標楷體"/>
                <w:szCs w:val="36"/>
              </w:rPr>
              <w:t>(</w:t>
            </w:r>
            <w:r w:rsidRPr="00994464">
              <w:rPr>
                <w:rFonts w:eastAsia="標楷體" w:hAnsi="標楷體"/>
                <w:szCs w:val="36"/>
              </w:rPr>
              <w:t>元</w:t>
            </w:r>
            <w:r w:rsidRPr="00994464">
              <w:rPr>
                <w:rFonts w:eastAsia="標楷體"/>
                <w:szCs w:val="36"/>
              </w:rPr>
              <w:t>/</w:t>
            </w:r>
            <w:r w:rsidRPr="00994464">
              <w:rPr>
                <w:rFonts w:eastAsia="標楷體" w:hAnsi="標楷體"/>
                <w:szCs w:val="36"/>
              </w:rPr>
              <w:t>公升</w:t>
            </w:r>
            <w:r w:rsidRPr="00994464">
              <w:rPr>
                <w:rFonts w:eastAsia="標楷體"/>
                <w:szCs w:val="36"/>
              </w:rPr>
              <w:t>)</w:t>
            </w: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99B" w:rsidRPr="0092299B" w:rsidRDefault="0092299B" w:rsidP="0092299B">
            <w:pPr>
              <w:jc w:val="center"/>
              <w:rPr>
                <w:bCs/>
              </w:rPr>
            </w:pPr>
            <w:r w:rsidRPr="0092299B">
              <w:rPr>
                <w:bCs/>
              </w:rPr>
              <w:t xml:space="preserve">24.8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99B" w:rsidRPr="0092299B" w:rsidRDefault="0092299B" w:rsidP="0092299B">
            <w:pPr>
              <w:jc w:val="center"/>
              <w:rPr>
                <w:bCs/>
              </w:rPr>
            </w:pPr>
            <w:r w:rsidRPr="0092299B">
              <w:rPr>
                <w:bCs/>
              </w:rPr>
              <w:t xml:space="preserve">　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9B" w:rsidRPr="0092299B" w:rsidRDefault="0092299B" w:rsidP="0092299B">
            <w:r w:rsidRPr="0092299B">
              <w:t xml:space="preserve">　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299B" w:rsidRPr="0092299B" w:rsidRDefault="0092299B" w:rsidP="0092299B">
            <w:pPr>
              <w:jc w:val="center"/>
              <w:rPr>
                <w:bCs/>
              </w:rPr>
            </w:pPr>
            <w:r>
              <w:rPr>
                <w:bCs/>
              </w:rPr>
              <w:t>+</w:t>
            </w:r>
            <w:r w:rsidRPr="0092299B">
              <w:rPr>
                <w:bCs/>
              </w:rPr>
              <w:t xml:space="preserve">0.1 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99B" w:rsidRPr="0092299B" w:rsidRDefault="0092299B" w:rsidP="0092299B">
            <w:pPr>
              <w:jc w:val="center"/>
              <w:rPr>
                <w:bCs/>
              </w:rPr>
            </w:pPr>
            <w:r w:rsidRPr="0092299B">
              <w:rPr>
                <w:bCs/>
              </w:rPr>
              <w:t xml:space="preserve">24.9 </w:t>
            </w:r>
          </w:p>
        </w:tc>
      </w:tr>
      <w:tr w:rsidR="0092299B" w:rsidRPr="00994464" w:rsidTr="0092299B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92299B" w:rsidRPr="00994464" w:rsidRDefault="0092299B" w:rsidP="0092299B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/>
                <w:kern w:val="0"/>
              </w:rPr>
              <w:t>98</w:t>
            </w:r>
            <w:r w:rsidRPr="00994464">
              <w:rPr>
                <w:rFonts w:eastAsia="標楷體" w:hAnsi="標楷體"/>
                <w:kern w:val="0"/>
              </w:rPr>
              <w:t>無鉛汽油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公升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99B" w:rsidRPr="0092299B" w:rsidRDefault="0092299B" w:rsidP="0092299B">
            <w:pPr>
              <w:jc w:val="center"/>
              <w:rPr>
                <w:bCs/>
              </w:rPr>
            </w:pPr>
            <w:r w:rsidRPr="0092299B">
              <w:rPr>
                <w:bCs/>
              </w:rPr>
              <w:t xml:space="preserve">26.8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99B" w:rsidRPr="0092299B" w:rsidRDefault="0092299B" w:rsidP="0092299B">
            <w:pPr>
              <w:jc w:val="center"/>
              <w:rPr>
                <w:bCs/>
              </w:rPr>
            </w:pPr>
            <w:r w:rsidRPr="0092299B">
              <w:rPr>
                <w:bCs/>
              </w:rPr>
              <w:t xml:space="preserve">　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9B" w:rsidRPr="0092299B" w:rsidRDefault="0092299B" w:rsidP="0092299B">
            <w:r w:rsidRPr="0092299B">
              <w:t xml:space="preserve">　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299B" w:rsidRPr="0092299B" w:rsidRDefault="0092299B" w:rsidP="0092299B">
            <w:pPr>
              <w:jc w:val="center"/>
              <w:rPr>
                <w:bCs/>
              </w:rPr>
            </w:pPr>
            <w:r>
              <w:rPr>
                <w:bCs/>
              </w:rPr>
              <w:t>+</w:t>
            </w:r>
            <w:r w:rsidRPr="0092299B">
              <w:rPr>
                <w:bCs/>
              </w:rPr>
              <w:t xml:space="preserve">0.1 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99B" w:rsidRPr="0092299B" w:rsidRDefault="0092299B" w:rsidP="0092299B">
            <w:pPr>
              <w:jc w:val="center"/>
              <w:rPr>
                <w:bCs/>
              </w:rPr>
            </w:pPr>
            <w:r w:rsidRPr="0092299B">
              <w:rPr>
                <w:bCs/>
              </w:rPr>
              <w:t xml:space="preserve">26.9 </w:t>
            </w:r>
          </w:p>
        </w:tc>
      </w:tr>
      <w:tr w:rsidR="0092299B" w:rsidRPr="00994464" w:rsidTr="0092299B">
        <w:trPr>
          <w:trHeight w:val="538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92299B" w:rsidRPr="00994464" w:rsidRDefault="0092299B" w:rsidP="0092299B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 w:hAnsi="標楷體" w:hint="eastAsia"/>
                <w:kern w:val="0"/>
              </w:rPr>
              <w:t>超</w:t>
            </w:r>
            <w:r w:rsidRPr="00994464">
              <w:rPr>
                <w:rFonts w:eastAsia="標楷體" w:hAnsi="標楷體"/>
                <w:kern w:val="0"/>
              </w:rPr>
              <w:t>級柴油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公升</w:t>
            </w:r>
            <w:r w:rsidRPr="00994464">
              <w:rPr>
                <w:rFonts w:eastAsia="標楷體" w:hAnsi="標楷體" w:hint="eastAsia"/>
                <w:kern w:val="0"/>
              </w:rPr>
              <w:t>)</w:t>
            </w: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99B" w:rsidRPr="0092299B" w:rsidRDefault="0092299B" w:rsidP="0092299B">
            <w:pPr>
              <w:jc w:val="center"/>
              <w:rPr>
                <w:bCs/>
              </w:rPr>
            </w:pPr>
            <w:r w:rsidRPr="0092299B">
              <w:rPr>
                <w:bCs/>
              </w:rPr>
              <w:t xml:space="preserve">20.8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99B" w:rsidRPr="0092299B" w:rsidRDefault="0092299B" w:rsidP="0092299B">
            <w:pPr>
              <w:jc w:val="center"/>
              <w:rPr>
                <w:bCs/>
              </w:rPr>
            </w:pPr>
            <w:r w:rsidRPr="0092299B">
              <w:rPr>
                <w:bCs/>
              </w:rPr>
              <w:t xml:space="preserve">20.9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99B" w:rsidRPr="0092299B" w:rsidRDefault="0092299B" w:rsidP="0092299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  <w:r w:rsidRPr="0092299B">
              <w:rPr>
                <w:bCs/>
                <w:sz w:val="28"/>
                <w:szCs w:val="28"/>
              </w:rPr>
              <w:t xml:space="preserve">0.1 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99B" w:rsidRPr="0092299B" w:rsidRDefault="0092299B" w:rsidP="0092299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  <w:r w:rsidRPr="0092299B">
              <w:rPr>
                <w:bCs/>
                <w:sz w:val="28"/>
                <w:szCs w:val="28"/>
              </w:rPr>
              <w:t xml:space="preserve">0.1 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99B" w:rsidRPr="0092299B" w:rsidRDefault="0092299B" w:rsidP="0092299B">
            <w:pPr>
              <w:jc w:val="center"/>
              <w:rPr>
                <w:bCs/>
                <w:sz w:val="28"/>
                <w:szCs w:val="28"/>
              </w:rPr>
            </w:pPr>
            <w:r w:rsidRPr="0092299B">
              <w:rPr>
                <w:bCs/>
                <w:sz w:val="28"/>
                <w:szCs w:val="28"/>
              </w:rPr>
              <w:t xml:space="preserve">20.9 </w:t>
            </w:r>
          </w:p>
        </w:tc>
      </w:tr>
      <w:tr w:rsidR="0092299B" w:rsidRPr="00994464" w:rsidTr="0092299B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92299B" w:rsidRPr="00994464" w:rsidRDefault="0092299B" w:rsidP="0092299B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 w:hAnsi="標楷體"/>
                <w:kern w:val="0"/>
              </w:rPr>
              <w:t>海運重柴油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公秉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99B" w:rsidRPr="0092299B" w:rsidRDefault="0092299B" w:rsidP="0092299B">
            <w:pPr>
              <w:jc w:val="center"/>
              <w:rPr>
                <w:bCs/>
              </w:rPr>
            </w:pPr>
            <w:r w:rsidRPr="0092299B">
              <w:rPr>
                <w:bCs/>
              </w:rPr>
              <w:t xml:space="preserve">20,300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99B" w:rsidRPr="0092299B" w:rsidRDefault="0092299B" w:rsidP="0092299B">
            <w:pPr>
              <w:jc w:val="center"/>
              <w:rPr>
                <w:bCs/>
              </w:rPr>
            </w:pPr>
            <w:r w:rsidRPr="0092299B">
              <w:rPr>
                <w:bCs/>
              </w:rPr>
              <w:t xml:space="preserve">　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9B" w:rsidRPr="0092299B" w:rsidRDefault="0092299B" w:rsidP="0092299B">
            <w:r w:rsidRPr="0092299B">
              <w:t xml:space="preserve">　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99B" w:rsidRPr="0092299B" w:rsidRDefault="0092299B" w:rsidP="0092299B">
            <w:pPr>
              <w:jc w:val="center"/>
              <w:rPr>
                <w:bCs/>
              </w:rPr>
            </w:pPr>
            <w:r>
              <w:rPr>
                <w:bCs/>
              </w:rPr>
              <w:t>+</w:t>
            </w:r>
            <w:r w:rsidRPr="0092299B">
              <w:rPr>
                <w:bCs/>
              </w:rPr>
              <w:t xml:space="preserve">100 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99B" w:rsidRPr="0092299B" w:rsidRDefault="0092299B" w:rsidP="0092299B">
            <w:pPr>
              <w:jc w:val="center"/>
              <w:rPr>
                <w:bCs/>
              </w:rPr>
            </w:pPr>
            <w:r w:rsidRPr="0092299B">
              <w:rPr>
                <w:bCs/>
              </w:rPr>
              <w:t xml:space="preserve">20,400 </w:t>
            </w:r>
          </w:p>
        </w:tc>
      </w:tr>
      <w:tr w:rsidR="0092299B" w:rsidRPr="00994464" w:rsidTr="0092299B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92299B" w:rsidRPr="00994464" w:rsidRDefault="0092299B" w:rsidP="0092299B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 w:hAnsi="標楷體"/>
                <w:kern w:val="0"/>
              </w:rPr>
              <w:t>甲種漁船油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公秉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99B" w:rsidRPr="0092299B" w:rsidRDefault="0092299B" w:rsidP="0092299B">
            <w:pPr>
              <w:jc w:val="center"/>
              <w:rPr>
                <w:bCs/>
              </w:rPr>
            </w:pPr>
            <w:r w:rsidRPr="0092299B">
              <w:rPr>
                <w:bCs/>
              </w:rPr>
              <w:t xml:space="preserve">13,593 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99B" w:rsidRPr="0092299B" w:rsidRDefault="0092299B" w:rsidP="0092299B">
            <w:pPr>
              <w:jc w:val="center"/>
              <w:rPr>
                <w:bCs/>
              </w:rPr>
            </w:pPr>
            <w:r w:rsidRPr="0092299B">
              <w:rPr>
                <w:bCs/>
              </w:rPr>
              <w:t xml:space="preserve">　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9B" w:rsidRPr="0092299B" w:rsidRDefault="0092299B" w:rsidP="0092299B">
            <w:r w:rsidRPr="0092299B">
              <w:t xml:space="preserve">　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99B" w:rsidRPr="0092299B" w:rsidRDefault="008358E4" w:rsidP="0092299B">
            <w:pPr>
              <w:jc w:val="center"/>
              <w:rPr>
                <w:bCs/>
              </w:rPr>
            </w:pPr>
            <w:r>
              <w:rPr>
                <w:bCs/>
              </w:rPr>
              <w:t>+</w:t>
            </w:r>
            <w:bookmarkStart w:id="0" w:name="_GoBack"/>
            <w:bookmarkEnd w:id="0"/>
            <w:r w:rsidR="0092299B" w:rsidRPr="0092299B">
              <w:rPr>
                <w:bCs/>
              </w:rPr>
              <w:t xml:space="preserve">100 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99B" w:rsidRPr="0092299B" w:rsidRDefault="0092299B" w:rsidP="0092299B">
            <w:pPr>
              <w:jc w:val="center"/>
              <w:rPr>
                <w:bCs/>
              </w:rPr>
            </w:pPr>
            <w:r w:rsidRPr="0092299B">
              <w:rPr>
                <w:bCs/>
              </w:rPr>
              <w:t xml:space="preserve">13,693 </w:t>
            </w:r>
          </w:p>
        </w:tc>
      </w:tr>
    </w:tbl>
    <w:p w:rsidR="00C934EA" w:rsidRPr="00994464" w:rsidRDefault="00C934EA" w:rsidP="003B3D24">
      <w:pPr>
        <w:spacing w:line="320" w:lineRule="exact"/>
        <w:ind w:left="841" w:hangingChars="400" w:hanging="841"/>
        <w:rPr>
          <w:rFonts w:eastAsia="標楷體"/>
          <w:bCs/>
          <w:kern w:val="0"/>
          <w:sz w:val="21"/>
          <w:szCs w:val="21"/>
        </w:rPr>
      </w:pPr>
      <w:r w:rsidRPr="00994464">
        <w:rPr>
          <w:rFonts w:eastAsia="標楷體" w:hAnsi="標楷體"/>
          <w:b/>
          <w:bCs/>
          <w:kern w:val="0"/>
          <w:sz w:val="21"/>
          <w:szCs w:val="21"/>
        </w:rPr>
        <w:t>備註：</w:t>
      </w:r>
      <w:r w:rsidRPr="00994464">
        <w:rPr>
          <w:rFonts w:eastAsia="標楷體"/>
          <w:bCs/>
          <w:kern w:val="0"/>
          <w:sz w:val="21"/>
          <w:szCs w:val="21"/>
        </w:rPr>
        <w:t>1.</w:t>
      </w:r>
      <w:r w:rsidRPr="00994464">
        <w:rPr>
          <w:rFonts w:eastAsia="標楷體" w:hAnsi="標楷體"/>
          <w:bCs/>
          <w:kern w:val="0"/>
          <w:sz w:val="21"/>
          <w:szCs w:val="21"/>
        </w:rPr>
        <w:t>換算零售價係依變動幅度計算之稅前批售價加計稅費。</w:t>
      </w:r>
      <w:r w:rsidR="000B2D46" w:rsidRPr="00994464">
        <w:rPr>
          <w:rFonts w:eastAsia="標楷體" w:hAnsi="標楷體" w:hint="eastAsia"/>
          <w:bCs/>
          <w:kern w:val="0"/>
          <w:sz w:val="21"/>
          <w:szCs w:val="21"/>
        </w:rPr>
        <w:t>另石油基金及</w:t>
      </w:r>
      <w:r w:rsidR="000B2D46" w:rsidRPr="00994464">
        <w:rPr>
          <w:rFonts w:eastAsia="標楷體" w:hAnsi="標楷體"/>
          <w:bCs/>
          <w:kern w:val="0"/>
          <w:sz w:val="21"/>
          <w:szCs w:val="21"/>
        </w:rPr>
        <w:t>空土污費</w:t>
      </w:r>
      <w:r w:rsidR="000B2D46" w:rsidRPr="00994464">
        <w:rPr>
          <w:rFonts w:eastAsia="標楷體" w:hAnsi="標楷體" w:hint="eastAsia"/>
          <w:bCs/>
          <w:kern w:val="0"/>
          <w:sz w:val="21"/>
          <w:szCs w:val="21"/>
        </w:rPr>
        <w:t>合併為</w:t>
      </w:r>
      <w:r w:rsidR="00FE2471" w:rsidRPr="00994464">
        <w:rPr>
          <w:rFonts w:eastAsia="標楷體" w:hAnsi="標楷體" w:hint="eastAsia"/>
          <w:bCs/>
          <w:kern w:val="0"/>
          <w:sz w:val="21"/>
          <w:szCs w:val="21"/>
        </w:rPr>
        <w:t>能源及</w:t>
      </w:r>
      <w:r w:rsidR="000B2D46" w:rsidRPr="00994464">
        <w:rPr>
          <w:rFonts w:eastAsia="標楷體" w:hAnsi="標楷體" w:hint="eastAsia"/>
          <w:bCs/>
          <w:kern w:val="0"/>
          <w:sz w:val="21"/>
          <w:szCs w:val="21"/>
        </w:rPr>
        <w:t>環境負擔。</w:t>
      </w:r>
    </w:p>
    <w:p w:rsidR="001D7AFF" w:rsidRPr="00994464" w:rsidRDefault="0068762B" w:rsidP="0068762B">
      <w:pPr>
        <w:spacing w:line="320" w:lineRule="exact"/>
        <w:ind w:leftChars="145" w:left="348" w:firstLineChars="87" w:firstLine="183"/>
        <w:rPr>
          <w:rFonts w:eastAsia="標楷體"/>
          <w:bCs/>
          <w:kern w:val="0"/>
          <w:sz w:val="21"/>
          <w:szCs w:val="21"/>
        </w:rPr>
      </w:pPr>
      <w:r w:rsidRPr="00994464">
        <w:rPr>
          <w:rFonts w:eastAsia="標楷體" w:hint="eastAsia"/>
          <w:bCs/>
          <w:kern w:val="0"/>
          <w:sz w:val="21"/>
          <w:szCs w:val="21"/>
        </w:rPr>
        <w:t>*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2.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本週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92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無鉛汽油換算零售價已扣除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101.4.2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因擴大</w:t>
      </w:r>
      <w:r w:rsidR="008E2615" w:rsidRPr="00994464">
        <w:rPr>
          <w:rFonts w:eastAsia="標楷體" w:hint="eastAsia"/>
          <w:bCs/>
          <w:kern w:val="0"/>
          <w:sz w:val="21"/>
          <w:szCs w:val="21"/>
        </w:rPr>
        <w:t>與</w:t>
      </w:r>
      <w:r w:rsidR="008E2615" w:rsidRPr="00994464">
        <w:rPr>
          <w:rFonts w:eastAsia="標楷體" w:hint="eastAsia"/>
          <w:bCs/>
          <w:kern w:val="0"/>
          <w:sz w:val="21"/>
          <w:szCs w:val="21"/>
        </w:rPr>
        <w:t>95</w:t>
      </w:r>
      <w:r w:rsidR="008E2615" w:rsidRPr="00994464">
        <w:rPr>
          <w:rFonts w:eastAsia="標楷體" w:hint="eastAsia"/>
          <w:bCs/>
          <w:kern w:val="0"/>
          <w:sz w:val="21"/>
          <w:szCs w:val="21"/>
        </w:rPr>
        <w:t>價差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少調之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0.8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元。</w:t>
      </w:r>
    </w:p>
    <w:p w:rsidR="00D2590A" w:rsidRPr="00994464" w:rsidRDefault="001D7AFF" w:rsidP="003B3D24">
      <w:pPr>
        <w:spacing w:line="320" w:lineRule="exact"/>
        <w:ind w:leftChars="264" w:left="844" w:hangingChars="100" w:hanging="210"/>
        <w:rPr>
          <w:rFonts w:eastAsia="標楷體"/>
          <w:bCs/>
          <w:kern w:val="0"/>
          <w:sz w:val="21"/>
          <w:szCs w:val="21"/>
        </w:rPr>
      </w:pPr>
      <w:r w:rsidRPr="00994464">
        <w:rPr>
          <w:rFonts w:eastAsia="標楷體" w:hint="eastAsia"/>
          <w:bCs/>
          <w:kern w:val="0"/>
          <w:sz w:val="21"/>
          <w:szCs w:val="21"/>
        </w:rPr>
        <w:t>3.</w:t>
      </w:r>
      <w:r w:rsidR="00D2590A" w:rsidRPr="00994464">
        <w:rPr>
          <w:rFonts w:eastAsia="標楷體" w:hint="eastAsia"/>
          <w:bCs/>
          <w:kern w:val="0"/>
          <w:sz w:val="21"/>
          <w:szCs w:val="21"/>
        </w:rPr>
        <w:t>應調整金額</w:t>
      </w:r>
      <w:r w:rsidR="001C4C52" w:rsidRPr="00994464">
        <w:rPr>
          <w:rFonts w:eastAsia="標楷體" w:hint="eastAsia"/>
          <w:bCs/>
          <w:kern w:val="0"/>
          <w:sz w:val="21"/>
          <w:szCs w:val="21"/>
        </w:rPr>
        <w:t>係不考量中油配合政策吸收或降價回饋，依機制計算應調整金額</w:t>
      </w:r>
      <w:r w:rsidR="00D2590A" w:rsidRPr="00994464">
        <w:rPr>
          <w:rFonts w:eastAsia="標楷體" w:hint="eastAsia"/>
          <w:bCs/>
          <w:kern w:val="0"/>
          <w:sz w:val="21"/>
          <w:szCs w:val="21"/>
        </w:rPr>
        <w:t>。</w:t>
      </w:r>
    </w:p>
    <w:p w:rsidR="00C934EA" w:rsidRPr="00994464" w:rsidRDefault="001D7AFF" w:rsidP="003B3D24">
      <w:pPr>
        <w:spacing w:line="320" w:lineRule="exact"/>
        <w:ind w:leftChars="264" w:left="844" w:hangingChars="100" w:hanging="210"/>
        <w:rPr>
          <w:rFonts w:eastAsia="標楷體" w:hAnsi="標楷體"/>
          <w:bCs/>
          <w:kern w:val="0"/>
          <w:sz w:val="21"/>
          <w:szCs w:val="21"/>
        </w:rPr>
      </w:pPr>
      <w:r w:rsidRPr="00994464">
        <w:rPr>
          <w:rFonts w:eastAsia="標楷體" w:hint="eastAsia"/>
          <w:bCs/>
          <w:kern w:val="0"/>
          <w:sz w:val="21"/>
          <w:szCs w:val="21"/>
        </w:rPr>
        <w:t>4</w:t>
      </w:r>
      <w:r w:rsidR="00D2590A" w:rsidRPr="00994464">
        <w:rPr>
          <w:rFonts w:eastAsia="標楷體" w:hint="eastAsia"/>
          <w:bCs/>
          <w:kern w:val="0"/>
          <w:sz w:val="21"/>
          <w:szCs w:val="21"/>
        </w:rPr>
        <w:t>.</w:t>
      </w:r>
      <w:r w:rsidR="000D59DB" w:rsidRPr="00994464">
        <w:rPr>
          <w:rFonts w:eastAsia="標楷體" w:hAnsi="標楷體"/>
          <w:bCs/>
          <w:kern w:val="0"/>
          <w:sz w:val="21"/>
          <w:szCs w:val="21"/>
        </w:rPr>
        <w:t>海運重柴油及甲種漁船油調整金額比</w:t>
      </w:r>
      <w:r w:rsidR="000D59DB" w:rsidRPr="00994464">
        <w:rPr>
          <w:rFonts w:eastAsia="標楷體" w:hAnsi="標楷體" w:hint="eastAsia"/>
          <w:bCs/>
          <w:kern w:val="0"/>
          <w:sz w:val="21"/>
          <w:szCs w:val="21"/>
        </w:rPr>
        <w:t>照</w:t>
      </w:r>
      <w:r w:rsidR="00036E8D" w:rsidRPr="00994464">
        <w:rPr>
          <w:rFonts w:eastAsia="標楷體" w:hAnsi="標楷體" w:hint="eastAsia"/>
          <w:bCs/>
          <w:kern w:val="0"/>
          <w:sz w:val="21"/>
          <w:szCs w:val="21"/>
        </w:rPr>
        <w:t>超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級柴油之調整金額。</w:t>
      </w:r>
    </w:p>
    <w:p w:rsidR="0009602B" w:rsidRPr="00994464" w:rsidRDefault="0009602B" w:rsidP="003B3D24">
      <w:pPr>
        <w:spacing w:line="320" w:lineRule="exact"/>
        <w:ind w:leftChars="264" w:left="844" w:hangingChars="100" w:hanging="210"/>
        <w:rPr>
          <w:rFonts w:eastAsia="標楷體"/>
          <w:bCs/>
          <w:kern w:val="0"/>
          <w:sz w:val="21"/>
          <w:szCs w:val="21"/>
        </w:rPr>
      </w:pPr>
      <w:r w:rsidRPr="00994464">
        <w:rPr>
          <w:rFonts w:eastAsia="標楷體" w:hAnsi="標楷體" w:hint="eastAsia"/>
          <w:bCs/>
          <w:kern w:val="0"/>
          <w:sz w:val="21"/>
          <w:szCs w:val="21"/>
        </w:rPr>
        <w:t>5.1030701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起本公司供應之超級柴油為不含生質燃料之柴油，原高級柴油取消不再供應</w:t>
      </w:r>
      <w:r w:rsidR="00387B3A" w:rsidRPr="00994464">
        <w:rPr>
          <w:rFonts w:eastAsia="標楷體" w:hAnsi="標楷體" w:hint="eastAsia"/>
          <w:bCs/>
          <w:kern w:val="0"/>
          <w:sz w:val="21"/>
          <w:szCs w:val="21"/>
        </w:rPr>
        <w:t>。</w:t>
      </w:r>
    </w:p>
    <w:p w:rsidR="00C934EA" w:rsidRPr="00994464" w:rsidRDefault="0009602B" w:rsidP="005C4A66">
      <w:pPr>
        <w:spacing w:line="320" w:lineRule="exact"/>
        <w:ind w:leftChars="264" w:left="798" w:hangingChars="78" w:hanging="164"/>
        <w:rPr>
          <w:rFonts w:eastAsia="標楷體" w:hAnsi="標楷體"/>
          <w:bCs/>
          <w:kern w:val="0"/>
          <w:sz w:val="21"/>
          <w:szCs w:val="21"/>
        </w:rPr>
      </w:pPr>
      <w:r w:rsidRPr="00994464">
        <w:rPr>
          <w:rFonts w:eastAsia="標楷體" w:hint="eastAsia"/>
          <w:bCs/>
          <w:kern w:val="0"/>
          <w:sz w:val="21"/>
          <w:szCs w:val="21"/>
        </w:rPr>
        <w:t>6</w:t>
      </w:r>
      <w:r w:rsidR="00C934EA" w:rsidRPr="00994464">
        <w:rPr>
          <w:rFonts w:eastAsia="標楷體"/>
          <w:bCs/>
          <w:kern w:val="0"/>
          <w:sz w:val="21"/>
          <w:szCs w:val="21"/>
        </w:rPr>
        <w:t>.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本表汽、柴油調整後零售價內含貨物稅、</w:t>
      </w:r>
      <w:r w:rsidR="00FE2471" w:rsidRPr="00994464">
        <w:rPr>
          <w:rFonts w:eastAsia="標楷體" w:hAnsi="標楷體" w:hint="eastAsia"/>
          <w:bCs/>
          <w:kern w:val="0"/>
          <w:sz w:val="21"/>
          <w:szCs w:val="21"/>
        </w:rPr>
        <w:t>能源及</w:t>
      </w:r>
      <w:r w:rsidR="000B2D46" w:rsidRPr="00994464">
        <w:rPr>
          <w:rFonts w:eastAsia="標楷體" w:hAnsi="標楷體" w:hint="eastAsia"/>
          <w:bCs/>
          <w:kern w:val="0"/>
          <w:sz w:val="21"/>
          <w:szCs w:val="21"/>
        </w:rPr>
        <w:t>環境負擔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及營業稅等稅額，其中</w:t>
      </w:r>
      <w:r w:rsidR="00C934EA" w:rsidRPr="00994464">
        <w:rPr>
          <w:rFonts w:eastAsia="標楷體"/>
          <w:bCs/>
          <w:kern w:val="0"/>
          <w:sz w:val="21"/>
          <w:szCs w:val="21"/>
        </w:rPr>
        <w:t>95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無鉛汽油稅額合計每公升</w:t>
      </w:r>
      <w:r w:rsidR="002F2BF6" w:rsidRPr="0092299B">
        <w:rPr>
          <w:rFonts w:eastAsia="標楷體" w:hint="eastAsia"/>
          <w:bCs/>
          <w:kern w:val="0"/>
          <w:sz w:val="21"/>
          <w:szCs w:val="21"/>
        </w:rPr>
        <w:t>8.</w:t>
      </w:r>
      <w:r w:rsidR="00D0161D" w:rsidRPr="0092299B">
        <w:rPr>
          <w:rFonts w:eastAsia="標楷體"/>
          <w:bCs/>
          <w:kern w:val="0"/>
          <w:sz w:val="21"/>
          <w:szCs w:val="21"/>
        </w:rPr>
        <w:t>3</w:t>
      </w:r>
      <w:r w:rsidR="00C4249F" w:rsidRPr="0092299B">
        <w:rPr>
          <w:rFonts w:eastAsia="標楷體"/>
          <w:bCs/>
          <w:kern w:val="0"/>
          <w:sz w:val="21"/>
          <w:szCs w:val="21"/>
        </w:rPr>
        <w:t>5</w:t>
      </w:r>
      <w:r w:rsidR="00C934EA" w:rsidRPr="0092299B">
        <w:rPr>
          <w:rFonts w:eastAsia="標楷體" w:hAnsi="標楷體"/>
          <w:bCs/>
          <w:kern w:val="0"/>
          <w:sz w:val="21"/>
          <w:szCs w:val="21"/>
        </w:rPr>
        <w:t>元，超級柴油稅額合計每公升</w:t>
      </w:r>
      <w:r w:rsidR="002F2BF6" w:rsidRPr="0092299B">
        <w:rPr>
          <w:rFonts w:eastAsia="標楷體" w:hAnsi="標楷體" w:hint="eastAsia"/>
          <w:bCs/>
          <w:kern w:val="0"/>
          <w:sz w:val="21"/>
          <w:szCs w:val="21"/>
        </w:rPr>
        <w:t>5.</w:t>
      </w:r>
      <w:r w:rsidR="00C4249F" w:rsidRPr="0092299B">
        <w:rPr>
          <w:rFonts w:eastAsia="標楷體" w:hAnsi="標楷體"/>
          <w:bCs/>
          <w:kern w:val="0"/>
          <w:sz w:val="21"/>
          <w:szCs w:val="21"/>
        </w:rPr>
        <w:t>3</w:t>
      </w:r>
      <w:r w:rsidR="0092299B" w:rsidRPr="0092299B">
        <w:rPr>
          <w:rFonts w:eastAsia="標楷體" w:hAnsi="標楷體"/>
          <w:bCs/>
          <w:kern w:val="0"/>
          <w:sz w:val="21"/>
          <w:szCs w:val="21"/>
        </w:rPr>
        <w:t>3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元。</w:t>
      </w:r>
    </w:p>
    <w:p w:rsidR="00B07F63" w:rsidRPr="00994464" w:rsidRDefault="00B07F63" w:rsidP="003B3D24">
      <w:pPr>
        <w:spacing w:line="320" w:lineRule="exact"/>
        <w:ind w:leftChars="264" w:left="844" w:hangingChars="100" w:hanging="210"/>
        <w:rPr>
          <w:rFonts w:ascii="標楷體" w:eastAsia="標楷體" w:hAnsi="標楷體"/>
          <w:bCs/>
          <w:kern w:val="0"/>
          <w:sz w:val="21"/>
          <w:szCs w:val="21"/>
        </w:rPr>
      </w:pPr>
      <w:r w:rsidRPr="00994464">
        <w:rPr>
          <w:rFonts w:eastAsia="標楷體" w:hAnsi="標楷體" w:hint="eastAsia"/>
          <w:bCs/>
          <w:kern w:val="0"/>
          <w:sz w:val="21"/>
          <w:szCs w:val="21"/>
        </w:rPr>
        <w:t>7.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本公司自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105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年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1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月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25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日起調整</w:t>
      </w:r>
      <w:r w:rsidRPr="00994464">
        <w:rPr>
          <w:rFonts w:ascii="標楷體" w:eastAsia="標楷體" w:hAnsi="標楷體" w:hint="eastAsia"/>
          <w:bCs/>
          <w:kern w:val="0"/>
          <w:sz w:val="21"/>
          <w:szCs w:val="21"/>
        </w:rPr>
        <w:t>「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加油站營運費</w:t>
      </w:r>
      <w:r w:rsidRPr="00994464">
        <w:rPr>
          <w:rFonts w:ascii="標楷體" w:eastAsia="標楷體" w:hAnsi="標楷體" w:hint="eastAsia"/>
          <w:bCs/>
          <w:kern w:val="0"/>
          <w:sz w:val="21"/>
          <w:szCs w:val="21"/>
        </w:rPr>
        <w:t>」。</w:t>
      </w:r>
    </w:p>
    <w:p w:rsidR="00C17542" w:rsidRPr="0034460B" w:rsidRDefault="00C934EA" w:rsidP="002B122D">
      <w:pPr>
        <w:spacing w:line="320" w:lineRule="exact"/>
        <w:ind w:leftChars="2" w:left="7" w:hangingChars="1" w:hanging="2"/>
        <w:rPr>
          <w:rFonts w:eastAsia="標楷體" w:hAnsi="標楷體"/>
          <w:b/>
          <w:sz w:val="36"/>
          <w:szCs w:val="36"/>
        </w:rPr>
      </w:pPr>
      <w:r w:rsidRPr="0034460B">
        <w:rPr>
          <w:rFonts w:eastAsia="標楷體" w:hAnsi="標楷體"/>
          <w:kern w:val="0"/>
          <w:sz w:val="21"/>
          <w:szCs w:val="21"/>
        </w:rPr>
        <w:t>以上各項資料</w:t>
      </w:r>
      <w:r w:rsidR="003F4627" w:rsidRPr="0034460B">
        <w:rPr>
          <w:rFonts w:eastAsia="標楷體" w:hAnsi="標楷體"/>
          <w:kern w:val="0"/>
          <w:sz w:val="21"/>
          <w:szCs w:val="21"/>
        </w:rPr>
        <w:t>僅</w:t>
      </w:r>
      <w:r w:rsidRPr="0034460B">
        <w:rPr>
          <w:rFonts w:eastAsia="標楷體" w:hAnsi="標楷體"/>
          <w:kern w:val="0"/>
          <w:sz w:val="21"/>
          <w:szCs w:val="21"/>
        </w:rPr>
        <w:t>供參考若有誤植，以本公司網頁浮動油價專區「汽柴油浮動油價調整機制」公告之「調幅比較表」及「調整金額試算表」資料為準。</w:t>
      </w:r>
    </w:p>
    <w:sectPr w:rsidR="00C17542" w:rsidRPr="0034460B" w:rsidSect="003B3D24">
      <w:pgSz w:w="11906" w:h="16838"/>
      <w:pgMar w:top="289" w:right="663" w:bottom="28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716" w:rsidRDefault="004C0716" w:rsidP="008B4E87">
      <w:r>
        <w:separator/>
      </w:r>
    </w:p>
  </w:endnote>
  <w:endnote w:type="continuationSeparator" w:id="0">
    <w:p w:rsidR="004C0716" w:rsidRDefault="004C0716" w:rsidP="008B4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716" w:rsidRDefault="004C0716" w:rsidP="008B4E87">
      <w:r>
        <w:separator/>
      </w:r>
    </w:p>
  </w:footnote>
  <w:footnote w:type="continuationSeparator" w:id="0">
    <w:p w:rsidR="004C0716" w:rsidRDefault="004C0716" w:rsidP="008B4E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D19"/>
    <w:rsid w:val="0000227A"/>
    <w:rsid w:val="00005AE2"/>
    <w:rsid w:val="00007520"/>
    <w:rsid w:val="00017000"/>
    <w:rsid w:val="00023491"/>
    <w:rsid w:val="00023695"/>
    <w:rsid w:val="0003055A"/>
    <w:rsid w:val="00032ECA"/>
    <w:rsid w:val="00032EE4"/>
    <w:rsid w:val="0003473E"/>
    <w:rsid w:val="0003540B"/>
    <w:rsid w:val="0003645B"/>
    <w:rsid w:val="00036A61"/>
    <w:rsid w:val="00036E8D"/>
    <w:rsid w:val="00036EF2"/>
    <w:rsid w:val="00040BC3"/>
    <w:rsid w:val="00042705"/>
    <w:rsid w:val="000430E4"/>
    <w:rsid w:val="00043539"/>
    <w:rsid w:val="00045B0D"/>
    <w:rsid w:val="0005251A"/>
    <w:rsid w:val="00052BEF"/>
    <w:rsid w:val="000539C6"/>
    <w:rsid w:val="00054A80"/>
    <w:rsid w:val="00054F25"/>
    <w:rsid w:val="000572F2"/>
    <w:rsid w:val="0006073C"/>
    <w:rsid w:val="000613D1"/>
    <w:rsid w:val="00064DEA"/>
    <w:rsid w:val="00066AB4"/>
    <w:rsid w:val="00066BCE"/>
    <w:rsid w:val="00066F8B"/>
    <w:rsid w:val="0007031E"/>
    <w:rsid w:val="00072FB1"/>
    <w:rsid w:val="0007479A"/>
    <w:rsid w:val="00075634"/>
    <w:rsid w:val="00077EE5"/>
    <w:rsid w:val="00082047"/>
    <w:rsid w:val="0008300C"/>
    <w:rsid w:val="00083321"/>
    <w:rsid w:val="00083F48"/>
    <w:rsid w:val="0008400B"/>
    <w:rsid w:val="00085AA5"/>
    <w:rsid w:val="00085CAB"/>
    <w:rsid w:val="0008720F"/>
    <w:rsid w:val="00090C01"/>
    <w:rsid w:val="00091726"/>
    <w:rsid w:val="0009602B"/>
    <w:rsid w:val="00097308"/>
    <w:rsid w:val="00097B6B"/>
    <w:rsid w:val="00097F02"/>
    <w:rsid w:val="000A0BD7"/>
    <w:rsid w:val="000A0D3C"/>
    <w:rsid w:val="000A2CE0"/>
    <w:rsid w:val="000A3DC9"/>
    <w:rsid w:val="000A401B"/>
    <w:rsid w:val="000A5989"/>
    <w:rsid w:val="000A763C"/>
    <w:rsid w:val="000A7A21"/>
    <w:rsid w:val="000B06E4"/>
    <w:rsid w:val="000B0FCA"/>
    <w:rsid w:val="000B212F"/>
    <w:rsid w:val="000B226F"/>
    <w:rsid w:val="000B294D"/>
    <w:rsid w:val="000B2A60"/>
    <w:rsid w:val="000B2D46"/>
    <w:rsid w:val="000B4D15"/>
    <w:rsid w:val="000B51B3"/>
    <w:rsid w:val="000B6017"/>
    <w:rsid w:val="000B75AF"/>
    <w:rsid w:val="000B76B8"/>
    <w:rsid w:val="000C0251"/>
    <w:rsid w:val="000C0FB8"/>
    <w:rsid w:val="000C46C7"/>
    <w:rsid w:val="000C5046"/>
    <w:rsid w:val="000C7D74"/>
    <w:rsid w:val="000D0C48"/>
    <w:rsid w:val="000D195A"/>
    <w:rsid w:val="000D23E8"/>
    <w:rsid w:val="000D3D0F"/>
    <w:rsid w:val="000D4429"/>
    <w:rsid w:val="000D457D"/>
    <w:rsid w:val="000D5165"/>
    <w:rsid w:val="000D59DB"/>
    <w:rsid w:val="000D5C4A"/>
    <w:rsid w:val="000D71DC"/>
    <w:rsid w:val="000E0DA0"/>
    <w:rsid w:val="000E3C85"/>
    <w:rsid w:val="000E3E9B"/>
    <w:rsid w:val="000E44C8"/>
    <w:rsid w:val="000E6517"/>
    <w:rsid w:val="000E7484"/>
    <w:rsid w:val="000F20B0"/>
    <w:rsid w:val="000F3ABB"/>
    <w:rsid w:val="000F4AF9"/>
    <w:rsid w:val="000F560C"/>
    <w:rsid w:val="000F60FF"/>
    <w:rsid w:val="00100752"/>
    <w:rsid w:val="00100E88"/>
    <w:rsid w:val="00102DC3"/>
    <w:rsid w:val="00104F79"/>
    <w:rsid w:val="0010556E"/>
    <w:rsid w:val="0010613C"/>
    <w:rsid w:val="00107940"/>
    <w:rsid w:val="00107B20"/>
    <w:rsid w:val="00111551"/>
    <w:rsid w:val="00113EF4"/>
    <w:rsid w:val="00114A1F"/>
    <w:rsid w:val="0012064C"/>
    <w:rsid w:val="00121FF3"/>
    <w:rsid w:val="00122DC5"/>
    <w:rsid w:val="00122E23"/>
    <w:rsid w:val="001235EE"/>
    <w:rsid w:val="001239A4"/>
    <w:rsid w:val="00124297"/>
    <w:rsid w:val="00124572"/>
    <w:rsid w:val="00124847"/>
    <w:rsid w:val="00126598"/>
    <w:rsid w:val="00130708"/>
    <w:rsid w:val="00131F56"/>
    <w:rsid w:val="00131FCA"/>
    <w:rsid w:val="0013213B"/>
    <w:rsid w:val="00132675"/>
    <w:rsid w:val="001348B5"/>
    <w:rsid w:val="00134D09"/>
    <w:rsid w:val="00137F54"/>
    <w:rsid w:val="0014237F"/>
    <w:rsid w:val="00144812"/>
    <w:rsid w:val="00144A8A"/>
    <w:rsid w:val="001516AD"/>
    <w:rsid w:val="00155D47"/>
    <w:rsid w:val="0015648F"/>
    <w:rsid w:val="001577E3"/>
    <w:rsid w:val="0016045E"/>
    <w:rsid w:val="00161665"/>
    <w:rsid w:val="00164C52"/>
    <w:rsid w:val="00164DB4"/>
    <w:rsid w:val="0016500C"/>
    <w:rsid w:val="00165C8E"/>
    <w:rsid w:val="0017041C"/>
    <w:rsid w:val="0017123A"/>
    <w:rsid w:val="0017126E"/>
    <w:rsid w:val="00173609"/>
    <w:rsid w:val="00174F64"/>
    <w:rsid w:val="00175A46"/>
    <w:rsid w:val="00180860"/>
    <w:rsid w:val="00180A9C"/>
    <w:rsid w:val="00181388"/>
    <w:rsid w:val="00183AD3"/>
    <w:rsid w:val="00186385"/>
    <w:rsid w:val="00186A5B"/>
    <w:rsid w:val="00193983"/>
    <w:rsid w:val="00194B00"/>
    <w:rsid w:val="00194C33"/>
    <w:rsid w:val="00196965"/>
    <w:rsid w:val="00197C89"/>
    <w:rsid w:val="001A0517"/>
    <w:rsid w:val="001A0EE7"/>
    <w:rsid w:val="001A1542"/>
    <w:rsid w:val="001A50E2"/>
    <w:rsid w:val="001A5A8E"/>
    <w:rsid w:val="001A61FF"/>
    <w:rsid w:val="001A7C26"/>
    <w:rsid w:val="001B0C28"/>
    <w:rsid w:val="001B2D08"/>
    <w:rsid w:val="001B3DCD"/>
    <w:rsid w:val="001B3E14"/>
    <w:rsid w:val="001B5B7C"/>
    <w:rsid w:val="001B6684"/>
    <w:rsid w:val="001B6A20"/>
    <w:rsid w:val="001C0BA4"/>
    <w:rsid w:val="001C4C52"/>
    <w:rsid w:val="001C4CD6"/>
    <w:rsid w:val="001C7278"/>
    <w:rsid w:val="001D0DEA"/>
    <w:rsid w:val="001D1937"/>
    <w:rsid w:val="001D26C5"/>
    <w:rsid w:val="001D2A4E"/>
    <w:rsid w:val="001D2B8F"/>
    <w:rsid w:val="001D3839"/>
    <w:rsid w:val="001D3D77"/>
    <w:rsid w:val="001D4377"/>
    <w:rsid w:val="001D7AFF"/>
    <w:rsid w:val="001E0499"/>
    <w:rsid w:val="001E1F03"/>
    <w:rsid w:val="001E38CF"/>
    <w:rsid w:val="001E3913"/>
    <w:rsid w:val="001E39B7"/>
    <w:rsid w:val="001E3B93"/>
    <w:rsid w:val="001E5A94"/>
    <w:rsid w:val="001E7608"/>
    <w:rsid w:val="001F4B92"/>
    <w:rsid w:val="001F7F67"/>
    <w:rsid w:val="002016E9"/>
    <w:rsid w:val="002026FF"/>
    <w:rsid w:val="002028CA"/>
    <w:rsid w:val="0020298D"/>
    <w:rsid w:val="00205B08"/>
    <w:rsid w:val="002105DD"/>
    <w:rsid w:val="00211ADA"/>
    <w:rsid w:val="00212420"/>
    <w:rsid w:val="00212561"/>
    <w:rsid w:val="00214DDA"/>
    <w:rsid w:val="00215406"/>
    <w:rsid w:val="00217FE0"/>
    <w:rsid w:val="002211C3"/>
    <w:rsid w:val="002215AF"/>
    <w:rsid w:val="00221EE6"/>
    <w:rsid w:val="002266B2"/>
    <w:rsid w:val="00226EAA"/>
    <w:rsid w:val="00227206"/>
    <w:rsid w:val="0023032A"/>
    <w:rsid w:val="002312E7"/>
    <w:rsid w:val="00232BC9"/>
    <w:rsid w:val="002339CA"/>
    <w:rsid w:val="0023487C"/>
    <w:rsid w:val="002348B2"/>
    <w:rsid w:val="002369E9"/>
    <w:rsid w:val="00240042"/>
    <w:rsid w:val="002403B0"/>
    <w:rsid w:val="00240837"/>
    <w:rsid w:val="0024180E"/>
    <w:rsid w:val="00242CA6"/>
    <w:rsid w:val="002453AE"/>
    <w:rsid w:val="002519D1"/>
    <w:rsid w:val="00251C17"/>
    <w:rsid w:val="00252288"/>
    <w:rsid w:val="002522F6"/>
    <w:rsid w:val="0025377C"/>
    <w:rsid w:val="00254213"/>
    <w:rsid w:val="00254710"/>
    <w:rsid w:val="0025669F"/>
    <w:rsid w:val="00256DC7"/>
    <w:rsid w:val="00256FCC"/>
    <w:rsid w:val="00257FD0"/>
    <w:rsid w:val="0026116B"/>
    <w:rsid w:val="002630BE"/>
    <w:rsid w:val="002679E3"/>
    <w:rsid w:val="00272205"/>
    <w:rsid w:val="0027376F"/>
    <w:rsid w:val="002758BB"/>
    <w:rsid w:val="00280559"/>
    <w:rsid w:val="0028219C"/>
    <w:rsid w:val="00283E69"/>
    <w:rsid w:val="00284A4A"/>
    <w:rsid w:val="00290E6C"/>
    <w:rsid w:val="002911B5"/>
    <w:rsid w:val="00294260"/>
    <w:rsid w:val="002969CE"/>
    <w:rsid w:val="002A0B48"/>
    <w:rsid w:val="002A20EC"/>
    <w:rsid w:val="002A22F1"/>
    <w:rsid w:val="002A2B77"/>
    <w:rsid w:val="002A4482"/>
    <w:rsid w:val="002A5C76"/>
    <w:rsid w:val="002A71A7"/>
    <w:rsid w:val="002B01EB"/>
    <w:rsid w:val="002B122D"/>
    <w:rsid w:val="002B1719"/>
    <w:rsid w:val="002B478D"/>
    <w:rsid w:val="002B7BD9"/>
    <w:rsid w:val="002C0238"/>
    <w:rsid w:val="002C1AA0"/>
    <w:rsid w:val="002C1F3A"/>
    <w:rsid w:val="002C1FD4"/>
    <w:rsid w:val="002C2FCE"/>
    <w:rsid w:val="002C322D"/>
    <w:rsid w:val="002C3A5C"/>
    <w:rsid w:val="002C4682"/>
    <w:rsid w:val="002C519E"/>
    <w:rsid w:val="002C5BB6"/>
    <w:rsid w:val="002C67D1"/>
    <w:rsid w:val="002C74A8"/>
    <w:rsid w:val="002C7536"/>
    <w:rsid w:val="002D025E"/>
    <w:rsid w:val="002D05EE"/>
    <w:rsid w:val="002D1205"/>
    <w:rsid w:val="002D26C7"/>
    <w:rsid w:val="002D591C"/>
    <w:rsid w:val="002E018B"/>
    <w:rsid w:val="002E159D"/>
    <w:rsid w:val="002E282D"/>
    <w:rsid w:val="002E4CE8"/>
    <w:rsid w:val="002E5BC2"/>
    <w:rsid w:val="002E6532"/>
    <w:rsid w:val="002E69AD"/>
    <w:rsid w:val="002E7BF6"/>
    <w:rsid w:val="002F2BAB"/>
    <w:rsid w:val="002F2BF6"/>
    <w:rsid w:val="002F2E5E"/>
    <w:rsid w:val="002F3723"/>
    <w:rsid w:val="002F4F6E"/>
    <w:rsid w:val="002F53DD"/>
    <w:rsid w:val="002F7542"/>
    <w:rsid w:val="002F7B4A"/>
    <w:rsid w:val="003037E6"/>
    <w:rsid w:val="00305470"/>
    <w:rsid w:val="00306980"/>
    <w:rsid w:val="00306F98"/>
    <w:rsid w:val="00307FB0"/>
    <w:rsid w:val="00311376"/>
    <w:rsid w:val="003115D0"/>
    <w:rsid w:val="00313D58"/>
    <w:rsid w:val="00322D9F"/>
    <w:rsid w:val="00322F66"/>
    <w:rsid w:val="0032372D"/>
    <w:rsid w:val="00331EB9"/>
    <w:rsid w:val="00333A25"/>
    <w:rsid w:val="00333A52"/>
    <w:rsid w:val="00333C3C"/>
    <w:rsid w:val="00335060"/>
    <w:rsid w:val="003356CA"/>
    <w:rsid w:val="003358D5"/>
    <w:rsid w:val="003359C1"/>
    <w:rsid w:val="00336630"/>
    <w:rsid w:val="00340154"/>
    <w:rsid w:val="0034460B"/>
    <w:rsid w:val="00344912"/>
    <w:rsid w:val="0034580B"/>
    <w:rsid w:val="00346A43"/>
    <w:rsid w:val="0034707C"/>
    <w:rsid w:val="0035048B"/>
    <w:rsid w:val="003523DE"/>
    <w:rsid w:val="003534BD"/>
    <w:rsid w:val="00353713"/>
    <w:rsid w:val="0035686E"/>
    <w:rsid w:val="00356B8C"/>
    <w:rsid w:val="00357D70"/>
    <w:rsid w:val="003613DB"/>
    <w:rsid w:val="00365282"/>
    <w:rsid w:val="0036583C"/>
    <w:rsid w:val="003667CF"/>
    <w:rsid w:val="00366BC4"/>
    <w:rsid w:val="00366FFD"/>
    <w:rsid w:val="00371BB0"/>
    <w:rsid w:val="00373D9C"/>
    <w:rsid w:val="003750FB"/>
    <w:rsid w:val="0037654A"/>
    <w:rsid w:val="00382EE0"/>
    <w:rsid w:val="003838DE"/>
    <w:rsid w:val="0038786D"/>
    <w:rsid w:val="00387B3A"/>
    <w:rsid w:val="00390C42"/>
    <w:rsid w:val="00393537"/>
    <w:rsid w:val="00394BD7"/>
    <w:rsid w:val="00394E3C"/>
    <w:rsid w:val="003950A8"/>
    <w:rsid w:val="00397D78"/>
    <w:rsid w:val="00397E12"/>
    <w:rsid w:val="003A0686"/>
    <w:rsid w:val="003A1F6D"/>
    <w:rsid w:val="003A4563"/>
    <w:rsid w:val="003A4B1D"/>
    <w:rsid w:val="003A4BB4"/>
    <w:rsid w:val="003B0129"/>
    <w:rsid w:val="003B1CC8"/>
    <w:rsid w:val="003B3D24"/>
    <w:rsid w:val="003B42CA"/>
    <w:rsid w:val="003B6B3A"/>
    <w:rsid w:val="003C28D7"/>
    <w:rsid w:val="003C4934"/>
    <w:rsid w:val="003C5B4C"/>
    <w:rsid w:val="003C5BFB"/>
    <w:rsid w:val="003C75E6"/>
    <w:rsid w:val="003C7A27"/>
    <w:rsid w:val="003C7AB5"/>
    <w:rsid w:val="003D1084"/>
    <w:rsid w:val="003D4EB5"/>
    <w:rsid w:val="003D5C49"/>
    <w:rsid w:val="003D5E9D"/>
    <w:rsid w:val="003D6099"/>
    <w:rsid w:val="003D618D"/>
    <w:rsid w:val="003D65BD"/>
    <w:rsid w:val="003E078C"/>
    <w:rsid w:val="003E0950"/>
    <w:rsid w:val="003E27CE"/>
    <w:rsid w:val="003E3BB4"/>
    <w:rsid w:val="003E511B"/>
    <w:rsid w:val="003E76A4"/>
    <w:rsid w:val="003F0B54"/>
    <w:rsid w:val="003F1A82"/>
    <w:rsid w:val="003F1D5D"/>
    <w:rsid w:val="003F27C0"/>
    <w:rsid w:val="003F3693"/>
    <w:rsid w:val="003F4627"/>
    <w:rsid w:val="003F5F13"/>
    <w:rsid w:val="003F6B32"/>
    <w:rsid w:val="003F75BE"/>
    <w:rsid w:val="003F7C55"/>
    <w:rsid w:val="00403183"/>
    <w:rsid w:val="004032EC"/>
    <w:rsid w:val="00406350"/>
    <w:rsid w:val="004068EA"/>
    <w:rsid w:val="00406F86"/>
    <w:rsid w:val="00412F4A"/>
    <w:rsid w:val="00414622"/>
    <w:rsid w:val="004147AC"/>
    <w:rsid w:val="00415773"/>
    <w:rsid w:val="00416904"/>
    <w:rsid w:val="00417417"/>
    <w:rsid w:val="00420D11"/>
    <w:rsid w:val="00422BA4"/>
    <w:rsid w:val="00430335"/>
    <w:rsid w:val="00430CB9"/>
    <w:rsid w:val="00431D9B"/>
    <w:rsid w:val="004321A7"/>
    <w:rsid w:val="00434000"/>
    <w:rsid w:val="00435657"/>
    <w:rsid w:val="00435EE3"/>
    <w:rsid w:val="004364F9"/>
    <w:rsid w:val="00436E51"/>
    <w:rsid w:val="00436F13"/>
    <w:rsid w:val="004447A7"/>
    <w:rsid w:val="00444D75"/>
    <w:rsid w:val="004467EE"/>
    <w:rsid w:val="00446B6F"/>
    <w:rsid w:val="00446CAE"/>
    <w:rsid w:val="00450EE6"/>
    <w:rsid w:val="00451377"/>
    <w:rsid w:val="0045161E"/>
    <w:rsid w:val="00451FE8"/>
    <w:rsid w:val="004522D7"/>
    <w:rsid w:val="004602F8"/>
    <w:rsid w:val="00460730"/>
    <w:rsid w:val="00460D52"/>
    <w:rsid w:val="00465032"/>
    <w:rsid w:val="0046597F"/>
    <w:rsid w:val="00465C89"/>
    <w:rsid w:val="00470EA1"/>
    <w:rsid w:val="00472CD4"/>
    <w:rsid w:val="00473024"/>
    <w:rsid w:val="00474377"/>
    <w:rsid w:val="00475027"/>
    <w:rsid w:val="004769AB"/>
    <w:rsid w:val="00476B7C"/>
    <w:rsid w:val="0048024E"/>
    <w:rsid w:val="00480A68"/>
    <w:rsid w:val="00481DD4"/>
    <w:rsid w:val="0048355A"/>
    <w:rsid w:val="004845AC"/>
    <w:rsid w:val="00485562"/>
    <w:rsid w:val="00487494"/>
    <w:rsid w:val="00492722"/>
    <w:rsid w:val="0049452E"/>
    <w:rsid w:val="00496DA5"/>
    <w:rsid w:val="0049734A"/>
    <w:rsid w:val="00497740"/>
    <w:rsid w:val="004A12D5"/>
    <w:rsid w:val="004A20D1"/>
    <w:rsid w:val="004A2509"/>
    <w:rsid w:val="004A5DE8"/>
    <w:rsid w:val="004A69A6"/>
    <w:rsid w:val="004A7B33"/>
    <w:rsid w:val="004B37AB"/>
    <w:rsid w:val="004B3BF9"/>
    <w:rsid w:val="004B62BE"/>
    <w:rsid w:val="004B6E36"/>
    <w:rsid w:val="004B717E"/>
    <w:rsid w:val="004B7321"/>
    <w:rsid w:val="004B769D"/>
    <w:rsid w:val="004C0716"/>
    <w:rsid w:val="004C1821"/>
    <w:rsid w:val="004C1C9C"/>
    <w:rsid w:val="004C2078"/>
    <w:rsid w:val="004C61FA"/>
    <w:rsid w:val="004C70F6"/>
    <w:rsid w:val="004C7408"/>
    <w:rsid w:val="004C7B5C"/>
    <w:rsid w:val="004D13EF"/>
    <w:rsid w:val="004D2CF5"/>
    <w:rsid w:val="004D3C6F"/>
    <w:rsid w:val="004D5D5D"/>
    <w:rsid w:val="004E0834"/>
    <w:rsid w:val="004E18AA"/>
    <w:rsid w:val="004E3F0C"/>
    <w:rsid w:val="004E4824"/>
    <w:rsid w:val="004E4DE2"/>
    <w:rsid w:val="004F1F29"/>
    <w:rsid w:val="004F213E"/>
    <w:rsid w:val="004F5529"/>
    <w:rsid w:val="004F625F"/>
    <w:rsid w:val="00502D62"/>
    <w:rsid w:val="00505A8A"/>
    <w:rsid w:val="0050667F"/>
    <w:rsid w:val="005115C0"/>
    <w:rsid w:val="0051257C"/>
    <w:rsid w:val="005156C4"/>
    <w:rsid w:val="00516D15"/>
    <w:rsid w:val="00516FDE"/>
    <w:rsid w:val="00520867"/>
    <w:rsid w:val="00526154"/>
    <w:rsid w:val="005270CA"/>
    <w:rsid w:val="00530EB5"/>
    <w:rsid w:val="0053711F"/>
    <w:rsid w:val="00537480"/>
    <w:rsid w:val="005402C7"/>
    <w:rsid w:val="005449AF"/>
    <w:rsid w:val="00546070"/>
    <w:rsid w:val="00546446"/>
    <w:rsid w:val="00547728"/>
    <w:rsid w:val="005543B0"/>
    <w:rsid w:val="00555B4B"/>
    <w:rsid w:val="00556A64"/>
    <w:rsid w:val="0056131A"/>
    <w:rsid w:val="00561E6A"/>
    <w:rsid w:val="00563845"/>
    <w:rsid w:val="00566040"/>
    <w:rsid w:val="00566117"/>
    <w:rsid w:val="00567130"/>
    <w:rsid w:val="005701E3"/>
    <w:rsid w:val="00571BCE"/>
    <w:rsid w:val="00572F7E"/>
    <w:rsid w:val="0057344C"/>
    <w:rsid w:val="005748E1"/>
    <w:rsid w:val="00577173"/>
    <w:rsid w:val="005772C2"/>
    <w:rsid w:val="00577AAC"/>
    <w:rsid w:val="00581F07"/>
    <w:rsid w:val="00582550"/>
    <w:rsid w:val="0058531E"/>
    <w:rsid w:val="005907C0"/>
    <w:rsid w:val="00590AA3"/>
    <w:rsid w:val="00591F9C"/>
    <w:rsid w:val="00595954"/>
    <w:rsid w:val="00595BEB"/>
    <w:rsid w:val="00595D0A"/>
    <w:rsid w:val="0059732B"/>
    <w:rsid w:val="00597A19"/>
    <w:rsid w:val="005A1025"/>
    <w:rsid w:val="005A38CB"/>
    <w:rsid w:val="005A657C"/>
    <w:rsid w:val="005B140D"/>
    <w:rsid w:val="005B3D40"/>
    <w:rsid w:val="005B5F18"/>
    <w:rsid w:val="005B7E61"/>
    <w:rsid w:val="005C0F43"/>
    <w:rsid w:val="005C4A66"/>
    <w:rsid w:val="005D0F5E"/>
    <w:rsid w:val="005D19F6"/>
    <w:rsid w:val="005D1A75"/>
    <w:rsid w:val="005D272D"/>
    <w:rsid w:val="005D2735"/>
    <w:rsid w:val="005D39B3"/>
    <w:rsid w:val="005D62EA"/>
    <w:rsid w:val="005D7374"/>
    <w:rsid w:val="005D7568"/>
    <w:rsid w:val="005E0403"/>
    <w:rsid w:val="005E1BCC"/>
    <w:rsid w:val="005E324C"/>
    <w:rsid w:val="005E3832"/>
    <w:rsid w:val="005E7261"/>
    <w:rsid w:val="005F0077"/>
    <w:rsid w:val="005F00E4"/>
    <w:rsid w:val="005F11C8"/>
    <w:rsid w:val="005F1BA3"/>
    <w:rsid w:val="005F2B06"/>
    <w:rsid w:val="005F3B0F"/>
    <w:rsid w:val="005F4890"/>
    <w:rsid w:val="005F61E5"/>
    <w:rsid w:val="005F70C4"/>
    <w:rsid w:val="005F7E3A"/>
    <w:rsid w:val="006005C1"/>
    <w:rsid w:val="00602A45"/>
    <w:rsid w:val="00602FCE"/>
    <w:rsid w:val="006032DB"/>
    <w:rsid w:val="00603FD1"/>
    <w:rsid w:val="00605765"/>
    <w:rsid w:val="006060D4"/>
    <w:rsid w:val="006101A6"/>
    <w:rsid w:val="00610B47"/>
    <w:rsid w:val="00610D32"/>
    <w:rsid w:val="00611D7E"/>
    <w:rsid w:val="006153CF"/>
    <w:rsid w:val="00615F56"/>
    <w:rsid w:val="00616881"/>
    <w:rsid w:val="00621EBD"/>
    <w:rsid w:val="006221D5"/>
    <w:rsid w:val="00623E91"/>
    <w:rsid w:val="00624375"/>
    <w:rsid w:val="0062440A"/>
    <w:rsid w:val="00624A33"/>
    <w:rsid w:val="006274D2"/>
    <w:rsid w:val="00627797"/>
    <w:rsid w:val="0062799C"/>
    <w:rsid w:val="006336E9"/>
    <w:rsid w:val="00633881"/>
    <w:rsid w:val="006344BD"/>
    <w:rsid w:val="00634EDF"/>
    <w:rsid w:val="00635A77"/>
    <w:rsid w:val="00636886"/>
    <w:rsid w:val="00636C73"/>
    <w:rsid w:val="00637D13"/>
    <w:rsid w:val="00637ED1"/>
    <w:rsid w:val="006418EF"/>
    <w:rsid w:val="00642D24"/>
    <w:rsid w:val="006432FD"/>
    <w:rsid w:val="0064365D"/>
    <w:rsid w:val="00644F4E"/>
    <w:rsid w:val="006455E5"/>
    <w:rsid w:val="0064674A"/>
    <w:rsid w:val="006473E3"/>
    <w:rsid w:val="00653739"/>
    <w:rsid w:val="00653C58"/>
    <w:rsid w:val="00661D5D"/>
    <w:rsid w:val="00661E87"/>
    <w:rsid w:val="006658F3"/>
    <w:rsid w:val="00665918"/>
    <w:rsid w:val="00666263"/>
    <w:rsid w:val="00672939"/>
    <w:rsid w:val="006729FF"/>
    <w:rsid w:val="00672C29"/>
    <w:rsid w:val="00673D35"/>
    <w:rsid w:val="006768BA"/>
    <w:rsid w:val="00680169"/>
    <w:rsid w:val="006818BA"/>
    <w:rsid w:val="0068279B"/>
    <w:rsid w:val="00682B25"/>
    <w:rsid w:val="006839BB"/>
    <w:rsid w:val="00684AC0"/>
    <w:rsid w:val="00685433"/>
    <w:rsid w:val="0068733A"/>
    <w:rsid w:val="00687384"/>
    <w:rsid w:val="0068762B"/>
    <w:rsid w:val="00691208"/>
    <w:rsid w:val="00692259"/>
    <w:rsid w:val="0069654C"/>
    <w:rsid w:val="00696BD7"/>
    <w:rsid w:val="00697012"/>
    <w:rsid w:val="00697E87"/>
    <w:rsid w:val="006A10B1"/>
    <w:rsid w:val="006A15DD"/>
    <w:rsid w:val="006A18EA"/>
    <w:rsid w:val="006A3F12"/>
    <w:rsid w:val="006A624F"/>
    <w:rsid w:val="006B0757"/>
    <w:rsid w:val="006B079A"/>
    <w:rsid w:val="006B1254"/>
    <w:rsid w:val="006B1E71"/>
    <w:rsid w:val="006C1E02"/>
    <w:rsid w:val="006C20CE"/>
    <w:rsid w:val="006C2C22"/>
    <w:rsid w:val="006C33D6"/>
    <w:rsid w:val="006C4B76"/>
    <w:rsid w:val="006C6F08"/>
    <w:rsid w:val="006C7E74"/>
    <w:rsid w:val="006D0C35"/>
    <w:rsid w:val="006D13D6"/>
    <w:rsid w:val="006D15C2"/>
    <w:rsid w:val="006D1D00"/>
    <w:rsid w:val="006D1E69"/>
    <w:rsid w:val="006D25E1"/>
    <w:rsid w:val="006D2681"/>
    <w:rsid w:val="006D4AE0"/>
    <w:rsid w:val="006D57F6"/>
    <w:rsid w:val="006E0033"/>
    <w:rsid w:val="006E14C5"/>
    <w:rsid w:val="006E2C6E"/>
    <w:rsid w:val="006E2FBD"/>
    <w:rsid w:val="006E44ED"/>
    <w:rsid w:val="006E4D9A"/>
    <w:rsid w:val="006E5A8B"/>
    <w:rsid w:val="006E5C8A"/>
    <w:rsid w:val="006E60AA"/>
    <w:rsid w:val="006F104F"/>
    <w:rsid w:val="006F249C"/>
    <w:rsid w:val="006F31A7"/>
    <w:rsid w:val="006F4C4E"/>
    <w:rsid w:val="006F737D"/>
    <w:rsid w:val="00700C62"/>
    <w:rsid w:val="00700E2F"/>
    <w:rsid w:val="00701A0D"/>
    <w:rsid w:val="0070223E"/>
    <w:rsid w:val="00703F20"/>
    <w:rsid w:val="00706091"/>
    <w:rsid w:val="00706C3B"/>
    <w:rsid w:val="0071041B"/>
    <w:rsid w:val="00711525"/>
    <w:rsid w:val="00711875"/>
    <w:rsid w:val="00712414"/>
    <w:rsid w:val="007125A4"/>
    <w:rsid w:val="00714BC4"/>
    <w:rsid w:val="00715932"/>
    <w:rsid w:val="00716DFB"/>
    <w:rsid w:val="00721DE1"/>
    <w:rsid w:val="00722668"/>
    <w:rsid w:val="00722BB8"/>
    <w:rsid w:val="00722E3F"/>
    <w:rsid w:val="00723345"/>
    <w:rsid w:val="00725810"/>
    <w:rsid w:val="00727B0B"/>
    <w:rsid w:val="00730791"/>
    <w:rsid w:val="00730924"/>
    <w:rsid w:val="007311CA"/>
    <w:rsid w:val="0074010B"/>
    <w:rsid w:val="00740818"/>
    <w:rsid w:val="00742230"/>
    <w:rsid w:val="007425CA"/>
    <w:rsid w:val="00742FBE"/>
    <w:rsid w:val="00743553"/>
    <w:rsid w:val="00744639"/>
    <w:rsid w:val="007448C6"/>
    <w:rsid w:val="00746043"/>
    <w:rsid w:val="007470AA"/>
    <w:rsid w:val="0075050C"/>
    <w:rsid w:val="00752741"/>
    <w:rsid w:val="00753A41"/>
    <w:rsid w:val="00765156"/>
    <w:rsid w:val="007671F0"/>
    <w:rsid w:val="00772205"/>
    <w:rsid w:val="00772EC0"/>
    <w:rsid w:val="00775C0C"/>
    <w:rsid w:val="00777424"/>
    <w:rsid w:val="00781679"/>
    <w:rsid w:val="0078506D"/>
    <w:rsid w:val="00785078"/>
    <w:rsid w:val="00785E1A"/>
    <w:rsid w:val="00786384"/>
    <w:rsid w:val="0078638E"/>
    <w:rsid w:val="00786D27"/>
    <w:rsid w:val="00790306"/>
    <w:rsid w:val="00790ADA"/>
    <w:rsid w:val="007917E2"/>
    <w:rsid w:val="0079386E"/>
    <w:rsid w:val="007947A6"/>
    <w:rsid w:val="0079783B"/>
    <w:rsid w:val="007A3E8D"/>
    <w:rsid w:val="007A49DD"/>
    <w:rsid w:val="007B018D"/>
    <w:rsid w:val="007B0E85"/>
    <w:rsid w:val="007B63B5"/>
    <w:rsid w:val="007B69BB"/>
    <w:rsid w:val="007B7D55"/>
    <w:rsid w:val="007C269B"/>
    <w:rsid w:val="007C2DFD"/>
    <w:rsid w:val="007C2FF8"/>
    <w:rsid w:val="007C35C7"/>
    <w:rsid w:val="007C382C"/>
    <w:rsid w:val="007C3FF4"/>
    <w:rsid w:val="007C619D"/>
    <w:rsid w:val="007C7444"/>
    <w:rsid w:val="007D625B"/>
    <w:rsid w:val="007D66E9"/>
    <w:rsid w:val="007D7176"/>
    <w:rsid w:val="007D7BD5"/>
    <w:rsid w:val="007E0A21"/>
    <w:rsid w:val="007E0AFA"/>
    <w:rsid w:val="007E1096"/>
    <w:rsid w:val="007E2126"/>
    <w:rsid w:val="007E3AC5"/>
    <w:rsid w:val="007F3EAE"/>
    <w:rsid w:val="007F5C32"/>
    <w:rsid w:val="007F7F1C"/>
    <w:rsid w:val="00800EA4"/>
    <w:rsid w:val="00801983"/>
    <w:rsid w:val="00802CA9"/>
    <w:rsid w:val="0080335D"/>
    <w:rsid w:val="0080368B"/>
    <w:rsid w:val="0080441E"/>
    <w:rsid w:val="00804951"/>
    <w:rsid w:val="008074E5"/>
    <w:rsid w:val="00810ED3"/>
    <w:rsid w:val="00811730"/>
    <w:rsid w:val="00812D0D"/>
    <w:rsid w:val="008152D0"/>
    <w:rsid w:val="00815D76"/>
    <w:rsid w:val="00816D15"/>
    <w:rsid w:val="0082116B"/>
    <w:rsid w:val="00821C1D"/>
    <w:rsid w:val="008223CD"/>
    <w:rsid w:val="0082298B"/>
    <w:rsid w:val="00822B4C"/>
    <w:rsid w:val="00822E16"/>
    <w:rsid w:val="00822FFE"/>
    <w:rsid w:val="008232B4"/>
    <w:rsid w:val="008251E3"/>
    <w:rsid w:val="00826A6E"/>
    <w:rsid w:val="00826FCE"/>
    <w:rsid w:val="00827F71"/>
    <w:rsid w:val="0083177C"/>
    <w:rsid w:val="00832504"/>
    <w:rsid w:val="00832B70"/>
    <w:rsid w:val="00833F11"/>
    <w:rsid w:val="00835376"/>
    <w:rsid w:val="0083575A"/>
    <w:rsid w:val="008358E4"/>
    <w:rsid w:val="008412A4"/>
    <w:rsid w:val="00842445"/>
    <w:rsid w:val="00843BF2"/>
    <w:rsid w:val="00843DDC"/>
    <w:rsid w:val="00847561"/>
    <w:rsid w:val="00851090"/>
    <w:rsid w:val="00851C3C"/>
    <w:rsid w:val="00854241"/>
    <w:rsid w:val="008547E7"/>
    <w:rsid w:val="00863969"/>
    <w:rsid w:val="00865BAF"/>
    <w:rsid w:val="00866AF2"/>
    <w:rsid w:val="00866E10"/>
    <w:rsid w:val="00867349"/>
    <w:rsid w:val="008676CA"/>
    <w:rsid w:val="008700E3"/>
    <w:rsid w:val="008705D8"/>
    <w:rsid w:val="00870ACE"/>
    <w:rsid w:val="00871A3B"/>
    <w:rsid w:val="00872BEE"/>
    <w:rsid w:val="00872E17"/>
    <w:rsid w:val="00872FE1"/>
    <w:rsid w:val="00873041"/>
    <w:rsid w:val="008746AE"/>
    <w:rsid w:val="008766B8"/>
    <w:rsid w:val="0088162B"/>
    <w:rsid w:val="00887FC8"/>
    <w:rsid w:val="008937AC"/>
    <w:rsid w:val="00893EA5"/>
    <w:rsid w:val="00894D76"/>
    <w:rsid w:val="008A09ED"/>
    <w:rsid w:val="008A3A81"/>
    <w:rsid w:val="008A49AE"/>
    <w:rsid w:val="008A5A74"/>
    <w:rsid w:val="008B0731"/>
    <w:rsid w:val="008B414D"/>
    <w:rsid w:val="008B4E87"/>
    <w:rsid w:val="008B528B"/>
    <w:rsid w:val="008C20DC"/>
    <w:rsid w:val="008C2F30"/>
    <w:rsid w:val="008C37A6"/>
    <w:rsid w:val="008C5421"/>
    <w:rsid w:val="008C63CA"/>
    <w:rsid w:val="008D124F"/>
    <w:rsid w:val="008D171F"/>
    <w:rsid w:val="008D70FA"/>
    <w:rsid w:val="008E2615"/>
    <w:rsid w:val="008E2FA3"/>
    <w:rsid w:val="008E5D9B"/>
    <w:rsid w:val="008E627D"/>
    <w:rsid w:val="008E67CF"/>
    <w:rsid w:val="008E6FE9"/>
    <w:rsid w:val="008E7D13"/>
    <w:rsid w:val="008F1B2D"/>
    <w:rsid w:val="008F20C5"/>
    <w:rsid w:val="008F42A9"/>
    <w:rsid w:val="008F595D"/>
    <w:rsid w:val="008F5967"/>
    <w:rsid w:val="008F5EB3"/>
    <w:rsid w:val="008F6897"/>
    <w:rsid w:val="008F69AC"/>
    <w:rsid w:val="008F6DFE"/>
    <w:rsid w:val="008F7E6F"/>
    <w:rsid w:val="008F7EF8"/>
    <w:rsid w:val="00900161"/>
    <w:rsid w:val="00900E1D"/>
    <w:rsid w:val="0090174C"/>
    <w:rsid w:val="0091090D"/>
    <w:rsid w:val="00911537"/>
    <w:rsid w:val="009142F1"/>
    <w:rsid w:val="0091488C"/>
    <w:rsid w:val="00914D42"/>
    <w:rsid w:val="00915DA8"/>
    <w:rsid w:val="009202AE"/>
    <w:rsid w:val="0092299B"/>
    <w:rsid w:val="00922BC6"/>
    <w:rsid w:val="009268D2"/>
    <w:rsid w:val="009269A0"/>
    <w:rsid w:val="0093030A"/>
    <w:rsid w:val="00930513"/>
    <w:rsid w:val="009353EA"/>
    <w:rsid w:val="009360A4"/>
    <w:rsid w:val="009373D2"/>
    <w:rsid w:val="009376EB"/>
    <w:rsid w:val="00937830"/>
    <w:rsid w:val="009415FC"/>
    <w:rsid w:val="00942599"/>
    <w:rsid w:val="0094537D"/>
    <w:rsid w:val="00947A6D"/>
    <w:rsid w:val="00950539"/>
    <w:rsid w:val="00951420"/>
    <w:rsid w:val="00955413"/>
    <w:rsid w:val="00961465"/>
    <w:rsid w:val="00963157"/>
    <w:rsid w:val="00963B46"/>
    <w:rsid w:val="00964561"/>
    <w:rsid w:val="00965302"/>
    <w:rsid w:val="00967CFF"/>
    <w:rsid w:val="00974B67"/>
    <w:rsid w:val="009750F6"/>
    <w:rsid w:val="00976E59"/>
    <w:rsid w:val="0099048B"/>
    <w:rsid w:val="00991C25"/>
    <w:rsid w:val="009936FA"/>
    <w:rsid w:val="00994464"/>
    <w:rsid w:val="0099629E"/>
    <w:rsid w:val="009A1A66"/>
    <w:rsid w:val="009A2259"/>
    <w:rsid w:val="009A3657"/>
    <w:rsid w:val="009A3737"/>
    <w:rsid w:val="009A5327"/>
    <w:rsid w:val="009A604F"/>
    <w:rsid w:val="009A65D3"/>
    <w:rsid w:val="009A765E"/>
    <w:rsid w:val="009B0463"/>
    <w:rsid w:val="009B3AEA"/>
    <w:rsid w:val="009B415A"/>
    <w:rsid w:val="009C148F"/>
    <w:rsid w:val="009C3A71"/>
    <w:rsid w:val="009D236D"/>
    <w:rsid w:val="009D305F"/>
    <w:rsid w:val="009D35BE"/>
    <w:rsid w:val="009D5C5B"/>
    <w:rsid w:val="009D6BBD"/>
    <w:rsid w:val="009D6C24"/>
    <w:rsid w:val="009E07B9"/>
    <w:rsid w:val="009E3DFC"/>
    <w:rsid w:val="009E6258"/>
    <w:rsid w:val="009E7BDC"/>
    <w:rsid w:val="009F4319"/>
    <w:rsid w:val="009F43E9"/>
    <w:rsid w:val="00A005F5"/>
    <w:rsid w:val="00A041B0"/>
    <w:rsid w:val="00A06F37"/>
    <w:rsid w:val="00A12C71"/>
    <w:rsid w:val="00A12E25"/>
    <w:rsid w:val="00A16DBE"/>
    <w:rsid w:val="00A2108E"/>
    <w:rsid w:val="00A22271"/>
    <w:rsid w:val="00A224B1"/>
    <w:rsid w:val="00A22E88"/>
    <w:rsid w:val="00A22F14"/>
    <w:rsid w:val="00A23700"/>
    <w:rsid w:val="00A23A71"/>
    <w:rsid w:val="00A23DEE"/>
    <w:rsid w:val="00A2474B"/>
    <w:rsid w:val="00A26F44"/>
    <w:rsid w:val="00A27474"/>
    <w:rsid w:val="00A33286"/>
    <w:rsid w:val="00A34A4C"/>
    <w:rsid w:val="00A34D98"/>
    <w:rsid w:val="00A369C2"/>
    <w:rsid w:val="00A402D3"/>
    <w:rsid w:val="00A4110F"/>
    <w:rsid w:val="00A4174F"/>
    <w:rsid w:val="00A42DBE"/>
    <w:rsid w:val="00A441C4"/>
    <w:rsid w:val="00A448B9"/>
    <w:rsid w:val="00A54514"/>
    <w:rsid w:val="00A548AC"/>
    <w:rsid w:val="00A551AB"/>
    <w:rsid w:val="00A6032E"/>
    <w:rsid w:val="00A61D25"/>
    <w:rsid w:val="00A7053B"/>
    <w:rsid w:val="00A70798"/>
    <w:rsid w:val="00A70943"/>
    <w:rsid w:val="00A730D4"/>
    <w:rsid w:val="00A73610"/>
    <w:rsid w:val="00A8002F"/>
    <w:rsid w:val="00A808BF"/>
    <w:rsid w:val="00A827BE"/>
    <w:rsid w:val="00A82920"/>
    <w:rsid w:val="00A837BB"/>
    <w:rsid w:val="00A8380D"/>
    <w:rsid w:val="00A84C71"/>
    <w:rsid w:val="00A873A5"/>
    <w:rsid w:val="00A874C4"/>
    <w:rsid w:val="00A9553D"/>
    <w:rsid w:val="00A95599"/>
    <w:rsid w:val="00A97B0F"/>
    <w:rsid w:val="00AA06BA"/>
    <w:rsid w:val="00AA1D73"/>
    <w:rsid w:val="00AA3925"/>
    <w:rsid w:val="00AA3E67"/>
    <w:rsid w:val="00AA5365"/>
    <w:rsid w:val="00AA6CB9"/>
    <w:rsid w:val="00AA6EC3"/>
    <w:rsid w:val="00AB1A71"/>
    <w:rsid w:val="00AB5E86"/>
    <w:rsid w:val="00AB6717"/>
    <w:rsid w:val="00AB6A5B"/>
    <w:rsid w:val="00AC047F"/>
    <w:rsid w:val="00AC0C0C"/>
    <w:rsid w:val="00AC1B1B"/>
    <w:rsid w:val="00AC4519"/>
    <w:rsid w:val="00AC6F40"/>
    <w:rsid w:val="00AD48D7"/>
    <w:rsid w:val="00AD6115"/>
    <w:rsid w:val="00AD63ED"/>
    <w:rsid w:val="00AD6A1C"/>
    <w:rsid w:val="00AD70E4"/>
    <w:rsid w:val="00AD7479"/>
    <w:rsid w:val="00AE009B"/>
    <w:rsid w:val="00AF07DF"/>
    <w:rsid w:val="00AF228B"/>
    <w:rsid w:val="00AF315B"/>
    <w:rsid w:val="00AF58E1"/>
    <w:rsid w:val="00AF6FC6"/>
    <w:rsid w:val="00AF7A5F"/>
    <w:rsid w:val="00B0010B"/>
    <w:rsid w:val="00B00A14"/>
    <w:rsid w:val="00B01E7A"/>
    <w:rsid w:val="00B028F9"/>
    <w:rsid w:val="00B033DA"/>
    <w:rsid w:val="00B04B67"/>
    <w:rsid w:val="00B04C65"/>
    <w:rsid w:val="00B07F63"/>
    <w:rsid w:val="00B103F9"/>
    <w:rsid w:val="00B10BF8"/>
    <w:rsid w:val="00B1299D"/>
    <w:rsid w:val="00B13099"/>
    <w:rsid w:val="00B133BE"/>
    <w:rsid w:val="00B13865"/>
    <w:rsid w:val="00B148E8"/>
    <w:rsid w:val="00B17C23"/>
    <w:rsid w:val="00B22900"/>
    <w:rsid w:val="00B25A70"/>
    <w:rsid w:val="00B268E1"/>
    <w:rsid w:val="00B33EAC"/>
    <w:rsid w:val="00B34F9F"/>
    <w:rsid w:val="00B35729"/>
    <w:rsid w:val="00B357D1"/>
    <w:rsid w:val="00B35AD6"/>
    <w:rsid w:val="00B404D4"/>
    <w:rsid w:val="00B42C9D"/>
    <w:rsid w:val="00B4469D"/>
    <w:rsid w:val="00B449DF"/>
    <w:rsid w:val="00B45152"/>
    <w:rsid w:val="00B46951"/>
    <w:rsid w:val="00B4797C"/>
    <w:rsid w:val="00B50B37"/>
    <w:rsid w:val="00B51327"/>
    <w:rsid w:val="00B52D9B"/>
    <w:rsid w:val="00B54BC2"/>
    <w:rsid w:val="00B567C0"/>
    <w:rsid w:val="00B57625"/>
    <w:rsid w:val="00B57956"/>
    <w:rsid w:val="00B61296"/>
    <w:rsid w:val="00B61431"/>
    <w:rsid w:val="00B6197F"/>
    <w:rsid w:val="00B61A1E"/>
    <w:rsid w:val="00B61EC5"/>
    <w:rsid w:val="00B62990"/>
    <w:rsid w:val="00B63627"/>
    <w:rsid w:val="00B64B65"/>
    <w:rsid w:val="00B65F79"/>
    <w:rsid w:val="00B66408"/>
    <w:rsid w:val="00B70531"/>
    <w:rsid w:val="00B71426"/>
    <w:rsid w:val="00B71897"/>
    <w:rsid w:val="00B719DA"/>
    <w:rsid w:val="00B72002"/>
    <w:rsid w:val="00B74752"/>
    <w:rsid w:val="00B756E7"/>
    <w:rsid w:val="00B77311"/>
    <w:rsid w:val="00B77A11"/>
    <w:rsid w:val="00B848A5"/>
    <w:rsid w:val="00B84E48"/>
    <w:rsid w:val="00B90180"/>
    <w:rsid w:val="00B91148"/>
    <w:rsid w:val="00B925BE"/>
    <w:rsid w:val="00B932D8"/>
    <w:rsid w:val="00B94883"/>
    <w:rsid w:val="00BA1557"/>
    <w:rsid w:val="00BA2C56"/>
    <w:rsid w:val="00BA34A6"/>
    <w:rsid w:val="00BA363A"/>
    <w:rsid w:val="00BA3920"/>
    <w:rsid w:val="00BA6806"/>
    <w:rsid w:val="00BA7378"/>
    <w:rsid w:val="00BB21C3"/>
    <w:rsid w:val="00BC03CC"/>
    <w:rsid w:val="00BC13FE"/>
    <w:rsid w:val="00BC19F0"/>
    <w:rsid w:val="00BC3F69"/>
    <w:rsid w:val="00BC4547"/>
    <w:rsid w:val="00BD0936"/>
    <w:rsid w:val="00BD1887"/>
    <w:rsid w:val="00BD419D"/>
    <w:rsid w:val="00BD6EB3"/>
    <w:rsid w:val="00BE4699"/>
    <w:rsid w:val="00BE4EE1"/>
    <w:rsid w:val="00BE5356"/>
    <w:rsid w:val="00BE7E56"/>
    <w:rsid w:val="00BF121B"/>
    <w:rsid w:val="00BF2B0A"/>
    <w:rsid w:val="00BF2E13"/>
    <w:rsid w:val="00BF37ED"/>
    <w:rsid w:val="00BF40B4"/>
    <w:rsid w:val="00C0282B"/>
    <w:rsid w:val="00C02ADB"/>
    <w:rsid w:val="00C05A95"/>
    <w:rsid w:val="00C05D86"/>
    <w:rsid w:val="00C05DDE"/>
    <w:rsid w:val="00C06A5C"/>
    <w:rsid w:val="00C06C1C"/>
    <w:rsid w:val="00C11133"/>
    <w:rsid w:val="00C11601"/>
    <w:rsid w:val="00C17542"/>
    <w:rsid w:val="00C20640"/>
    <w:rsid w:val="00C211EC"/>
    <w:rsid w:val="00C2162C"/>
    <w:rsid w:val="00C2176C"/>
    <w:rsid w:val="00C24043"/>
    <w:rsid w:val="00C2687C"/>
    <w:rsid w:val="00C27D71"/>
    <w:rsid w:val="00C30772"/>
    <w:rsid w:val="00C32A63"/>
    <w:rsid w:val="00C3318F"/>
    <w:rsid w:val="00C33442"/>
    <w:rsid w:val="00C33451"/>
    <w:rsid w:val="00C34A93"/>
    <w:rsid w:val="00C4249F"/>
    <w:rsid w:val="00C43331"/>
    <w:rsid w:val="00C442D0"/>
    <w:rsid w:val="00C45BFF"/>
    <w:rsid w:val="00C4601F"/>
    <w:rsid w:val="00C4642A"/>
    <w:rsid w:val="00C46490"/>
    <w:rsid w:val="00C469BA"/>
    <w:rsid w:val="00C50595"/>
    <w:rsid w:val="00C50DE9"/>
    <w:rsid w:val="00C557B2"/>
    <w:rsid w:val="00C612FC"/>
    <w:rsid w:val="00C62669"/>
    <w:rsid w:val="00C63094"/>
    <w:rsid w:val="00C63980"/>
    <w:rsid w:val="00C6489E"/>
    <w:rsid w:val="00C649D8"/>
    <w:rsid w:val="00C64C8C"/>
    <w:rsid w:val="00C701C7"/>
    <w:rsid w:val="00C7175E"/>
    <w:rsid w:val="00C71F44"/>
    <w:rsid w:val="00C73094"/>
    <w:rsid w:val="00C75BDC"/>
    <w:rsid w:val="00C7634C"/>
    <w:rsid w:val="00C765EB"/>
    <w:rsid w:val="00C76704"/>
    <w:rsid w:val="00C819AE"/>
    <w:rsid w:val="00C82A08"/>
    <w:rsid w:val="00C82AC6"/>
    <w:rsid w:val="00C82DEB"/>
    <w:rsid w:val="00C82F51"/>
    <w:rsid w:val="00C928C3"/>
    <w:rsid w:val="00C934EA"/>
    <w:rsid w:val="00C938F6"/>
    <w:rsid w:val="00C94061"/>
    <w:rsid w:val="00CA1C32"/>
    <w:rsid w:val="00CA64A9"/>
    <w:rsid w:val="00CA7C6D"/>
    <w:rsid w:val="00CB39A5"/>
    <w:rsid w:val="00CC22E0"/>
    <w:rsid w:val="00CD24EB"/>
    <w:rsid w:val="00CD4FEF"/>
    <w:rsid w:val="00CD6AF1"/>
    <w:rsid w:val="00CD6DCB"/>
    <w:rsid w:val="00CE0204"/>
    <w:rsid w:val="00CE04D2"/>
    <w:rsid w:val="00CE1485"/>
    <w:rsid w:val="00CE489D"/>
    <w:rsid w:val="00CE5D2C"/>
    <w:rsid w:val="00CE6AFA"/>
    <w:rsid w:val="00CE72B2"/>
    <w:rsid w:val="00CE7F48"/>
    <w:rsid w:val="00CF2007"/>
    <w:rsid w:val="00CF3084"/>
    <w:rsid w:val="00CF4265"/>
    <w:rsid w:val="00CF4338"/>
    <w:rsid w:val="00CF7128"/>
    <w:rsid w:val="00CF7969"/>
    <w:rsid w:val="00CF7B1B"/>
    <w:rsid w:val="00CF7D66"/>
    <w:rsid w:val="00CF7E3D"/>
    <w:rsid w:val="00CF7EE4"/>
    <w:rsid w:val="00D0161D"/>
    <w:rsid w:val="00D05190"/>
    <w:rsid w:val="00D05BE5"/>
    <w:rsid w:val="00D05CAF"/>
    <w:rsid w:val="00D06682"/>
    <w:rsid w:val="00D111F4"/>
    <w:rsid w:val="00D12654"/>
    <w:rsid w:val="00D12BD0"/>
    <w:rsid w:val="00D13484"/>
    <w:rsid w:val="00D1406C"/>
    <w:rsid w:val="00D1583D"/>
    <w:rsid w:val="00D15E92"/>
    <w:rsid w:val="00D16B46"/>
    <w:rsid w:val="00D16DA1"/>
    <w:rsid w:val="00D17F15"/>
    <w:rsid w:val="00D2059C"/>
    <w:rsid w:val="00D20E35"/>
    <w:rsid w:val="00D22577"/>
    <w:rsid w:val="00D22AA7"/>
    <w:rsid w:val="00D23E7F"/>
    <w:rsid w:val="00D25086"/>
    <w:rsid w:val="00D2544F"/>
    <w:rsid w:val="00D2590A"/>
    <w:rsid w:val="00D27073"/>
    <w:rsid w:val="00D300F8"/>
    <w:rsid w:val="00D30DCE"/>
    <w:rsid w:val="00D30E6C"/>
    <w:rsid w:val="00D310F6"/>
    <w:rsid w:val="00D3166E"/>
    <w:rsid w:val="00D31873"/>
    <w:rsid w:val="00D340CF"/>
    <w:rsid w:val="00D369C7"/>
    <w:rsid w:val="00D3776C"/>
    <w:rsid w:val="00D40DBA"/>
    <w:rsid w:val="00D4283A"/>
    <w:rsid w:val="00D42C80"/>
    <w:rsid w:val="00D445DB"/>
    <w:rsid w:val="00D4488D"/>
    <w:rsid w:val="00D462E6"/>
    <w:rsid w:val="00D50504"/>
    <w:rsid w:val="00D51EE8"/>
    <w:rsid w:val="00D52F0C"/>
    <w:rsid w:val="00D5443E"/>
    <w:rsid w:val="00D547E7"/>
    <w:rsid w:val="00D548E1"/>
    <w:rsid w:val="00D57EB2"/>
    <w:rsid w:val="00D61767"/>
    <w:rsid w:val="00D61A52"/>
    <w:rsid w:val="00D61BF2"/>
    <w:rsid w:val="00D6350B"/>
    <w:rsid w:val="00D6445A"/>
    <w:rsid w:val="00D648F5"/>
    <w:rsid w:val="00D64B75"/>
    <w:rsid w:val="00D66CC4"/>
    <w:rsid w:val="00D67B97"/>
    <w:rsid w:val="00D67CB3"/>
    <w:rsid w:val="00D7698B"/>
    <w:rsid w:val="00D77E58"/>
    <w:rsid w:val="00D803A5"/>
    <w:rsid w:val="00D805C5"/>
    <w:rsid w:val="00D80BA0"/>
    <w:rsid w:val="00D8715B"/>
    <w:rsid w:val="00D8723B"/>
    <w:rsid w:val="00D87BA9"/>
    <w:rsid w:val="00D91FFB"/>
    <w:rsid w:val="00D92DAD"/>
    <w:rsid w:val="00D94324"/>
    <w:rsid w:val="00D967AB"/>
    <w:rsid w:val="00D96D41"/>
    <w:rsid w:val="00DA2961"/>
    <w:rsid w:val="00DA52C3"/>
    <w:rsid w:val="00DA5F3A"/>
    <w:rsid w:val="00DB41B2"/>
    <w:rsid w:val="00DB47A5"/>
    <w:rsid w:val="00DB5CAB"/>
    <w:rsid w:val="00DB68C6"/>
    <w:rsid w:val="00DC6B0A"/>
    <w:rsid w:val="00DC7B3E"/>
    <w:rsid w:val="00DD052F"/>
    <w:rsid w:val="00DD1A7D"/>
    <w:rsid w:val="00DD2570"/>
    <w:rsid w:val="00DD4876"/>
    <w:rsid w:val="00DD5863"/>
    <w:rsid w:val="00DD5E7F"/>
    <w:rsid w:val="00DE2003"/>
    <w:rsid w:val="00DE287D"/>
    <w:rsid w:val="00DE2EA5"/>
    <w:rsid w:val="00DE346A"/>
    <w:rsid w:val="00DE49B6"/>
    <w:rsid w:val="00DE53AD"/>
    <w:rsid w:val="00DE60C0"/>
    <w:rsid w:val="00DE61E4"/>
    <w:rsid w:val="00DE6B82"/>
    <w:rsid w:val="00DF20F1"/>
    <w:rsid w:val="00DF501A"/>
    <w:rsid w:val="00DF63DD"/>
    <w:rsid w:val="00DF668F"/>
    <w:rsid w:val="00E0319C"/>
    <w:rsid w:val="00E048E6"/>
    <w:rsid w:val="00E04F2D"/>
    <w:rsid w:val="00E06ADD"/>
    <w:rsid w:val="00E11BD1"/>
    <w:rsid w:val="00E13F0E"/>
    <w:rsid w:val="00E14127"/>
    <w:rsid w:val="00E17511"/>
    <w:rsid w:val="00E17BCC"/>
    <w:rsid w:val="00E17C75"/>
    <w:rsid w:val="00E20A05"/>
    <w:rsid w:val="00E210FA"/>
    <w:rsid w:val="00E21EEE"/>
    <w:rsid w:val="00E22C39"/>
    <w:rsid w:val="00E262FB"/>
    <w:rsid w:val="00E27E01"/>
    <w:rsid w:val="00E30095"/>
    <w:rsid w:val="00E32274"/>
    <w:rsid w:val="00E33561"/>
    <w:rsid w:val="00E34655"/>
    <w:rsid w:val="00E34694"/>
    <w:rsid w:val="00E37DC2"/>
    <w:rsid w:val="00E40102"/>
    <w:rsid w:val="00E4121A"/>
    <w:rsid w:val="00E413AB"/>
    <w:rsid w:val="00E41BF1"/>
    <w:rsid w:val="00E43972"/>
    <w:rsid w:val="00E44668"/>
    <w:rsid w:val="00E4648E"/>
    <w:rsid w:val="00E47F02"/>
    <w:rsid w:val="00E50342"/>
    <w:rsid w:val="00E53039"/>
    <w:rsid w:val="00E53437"/>
    <w:rsid w:val="00E542DC"/>
    <w:rsid w:val="00E552C5"/>
    <w:rsid w:val="00E6078B"/>
    <w:rsid w:val="00E6241E"/>
    <w:rsid w:val="00E62896"/>
    <w:rsid w:val="00E63BF8"/>
    <w:rsid w:val="00E703AD"/>
    <w:rsid w:val="00E74C6E"/>
    <w:rsid w:val="00E75863"/>
    <w:rsid w:val="00E75AAD"/>
    <w:rsid w:val="00E76841"/>
    <w:rsid w:val="00E77178"/>
    <w:rsid w:val="00E805C9"/>
    <w:rsid w:val="00E80F74"/>
    <w:rsid w:val="00E81C9E"/>
    <w:rsid w:val="00E8223F"/>
    <w:rsid w:val="00E82CFE"/>
    <w:rsid w:val="00E86444"/>
    <w:rsid w:val="00E869C3"/>
    <w:rsid w:val="00E91CF0"/>
    <w:rsid w:val="00E94050"/>
    <w:rsid w:val="00E94A83"/>
    <w:rsid w:val="00E94F19"/>
    <w:rsid w:val="00E95E63"/>
    <w:rsid w:val="00EA00A6"/>
    <w:rsid w:val="00EA1996"/>
    <w:rsid w:val="00EA66E8"/>
    <w:rsid w:val="00EA72F1"/>
    <w:rsid w:val="00EA7E66"/>
    <w:rsid w:val="00EB046F"/>
    <w:rsid w:val="00EB0DA6"/>
    <w:rsid w:val="00EB1841"/>
    <w:rsid w:val="00EB23B6"/>
    <w:rsid w:val="00EB2A38"/>
    <w:rsid w:val="00EB3254"/>
    <w:rsid w:val="00EB44BF"/>
    <w:rsid w:val="00EB6559"/>
    <w:rsid w:val="00EB66D0"/>
    <w:rsid w:val="00EC069A"/>
    <w:rsid w:val="00EC52FD"/>
    <w:rsid w:val="00EC5331"/>
    <w:rsid w:val="00EC57E8"/>
    <w:rsid w:val="00EC58B3"/>
    <w:rsid w:val="00ED45BE"/>
    <w:rsid w:val="00ED4804"/>
    <w:rsid w:val="00ED5D6C"/>
    <w:rsid w:val="00EE1839"/>
    <w:rsid w:val="00EE2382"/>
    <w:rsid w:val="00EE2AB2"/>
    <w:rsid w:val="00EE3878"/>
    <w:rsid w:val="00EE397D"/>
    <w:rsid w:val="00EE4E94"/>
    <w:rsid w:val="00EE676B"/>
    <w:rsid w:val="00EE6A83"/>
    <w:rsid w:val="00EF486A"/>
    <w:rsid w:val="00EF4C43"/>
    <w:rsid w:val="00EF5439"/>
    <w:rsid w:val="00EF6EA6"/>
    <w:rsid w:val="00EF7696"/>
    <w:rsid w:val="00F024C1"/>
    <w:rsid w:val="00F027A7"/>
    <w:rsid w:val="00F02B8F"/>
    <w:rsid w:val="00F04E7A"/>
    <w:rsid w:val="00F05AF7"/>
    <w:rsid w:val="00F06724"/>
    <w:rsid w:val="00F06EB0"/>
    <w:rsid w:val="00F07058"/>
    <w:rsid w:val="00F1146D"/>
    <w:rsid w:val="00F12DA1"/>
    <w:rsid w:val="00F14100"/>
    <w:rsid w:val="00F1618C"/>
    <w:rsid w:val="00F16BB2"/>
    <w:rsid w:val="00F211B7"/>
    <w:rsid w:val="00F2215B"/>
    <w:rsid w:val="00F30003"/>
    <w:rsid w:val="00F31B52"/>
    <w:rsid w:val="00F3237A"/>
    <w:rsid w:val="00F35F2D"/>
    <w:rsid w:val="00F36996"/>
    <w:rsid w:val="00F369E4"/>
    <w:rsid w:val="00F42099"/>
    <w:rsid w:val="00F4439C"/>
    <w:rsid w:val="00F46D2F"/>
    <w:rsid w:val="00F51D21"/>
    <w:rsid w:val="00F5295D"/>
    <w:rsid w:val="00F553A9"/>
    <w:rsid w:val="00F55AAF"/>
    <w:rsid w:val="00F55EE0"/>
    <w:rsid w:val="00F63C5B"/>
    <w:rsid w:val="00F66DDB"/>
    <w:rsid w:val="00F678FB"/>
    <w:rsid w:val="00F67A40"/>
    <w:rsid w:val="00F720CF"/>
    <w:rsid w:val="00F72E9A"/>
    <w:rsid w:val="00F74A12"/>
    <w:rsid w:val="00F75701"/>
    <w:rsid w:val="00F76743"/>
    <w:rsid w:val="00F76D54"/>
    <w:rsid w:val="00F80CB1"/>
    <w:rsid w:val="00F812A8"/>
    <w:rsid w:val="00F8267C"/>
    <w:rsid w:val="00F837EE"/>
    <w:rsid w:val="00F921F3"/>
    <w:rsid w:val="00F934E2"/>
    <w:rsid w:val="00F972C1"/>
    <w:rsid w:val="00FA0667"/>
    <w:rsid w:val="00FA0D17"/>
    <w:rsid w:val="00FA3E65"/>
    <w:rsid w:val="00FA553C"/>
    <w:rsid w:val="00FA668B"/>
    <w:rsid w:val="00FA6FDC"/>
    <w:rsid w:val="00FB20D3"/>
    <w:rsid w:val="00FB2605"/>
    <w:rsid w:val="00FB4432"/>
    <w:rsid w:val="00FB4553"/>
    <w:rsid w:val="00FB5C17"/>
    <w:rsid w:val="00FB70E0"/>
    <w:rsid w:val="00FB771F"/>
    <w:rsid w:val="00FB7F02"/>
    <w:rsid w:val="00FC08BF"/>
    <w:rsid w:val="00FC26B4"/>
    <w:rsid w:val="00FC2C9E"/>
    <w:rsid w:val="00FC4796"/>
    <w:rsid w:val="00FC4D19"/>
    <w:rsid w:val="00FC562C"/>
    <w:rsid w:val="00FC6819"/>
    <w:rsid w:val="00FD41DB"/>
    <w:rsid w:val="00FE2471"/>
    <w:rsid w:val="00FE42B7"/>
    <w:rsid w:val="00FE4675"/>
    <w:rsid w:val="00FE7173"/>
    <w:rsid w:val="00FF01BD"/>
    <w:rsid w:val="00FF07D8"/>
    <w:rsid w:val="00FF1DF5"/>
    <w:rsid w:val="00FF1ED5"/>
    <w:rsid w:val="00FF4395"/>
    <w:rsid w:val="00FF5478"/>
    <w:rsid w:val="00FF5500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DB5B634-5987-4911-A6D8-E0B681C7E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4D1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CF7B1B"/>
    <w:pPr>
      <w:spacing w:line="480" w:lineRule="exact"/>
      <w:ind w:leftChars="-5" w:left="615" w:hangingChars="196" w:hanging="627"/>
    </w:pPr>
    <w:rPr>
      <w:rFonts w:eastAsia="標楷體"/>
      <w:sz w:val="32"/>
    </w:rPr>
  </w:style>
  <w:style w:type="paragraph" w:styleId="a5">
    <w:name w:val="Salutation"/>
    <w:basedOn w:val="a"/>
    <w:next w:val="a"/>
    <w:rsid w:val="00CA7C6D"/>
    <w:rPr>
      <w:rFonts w:ascii="新細明體" w:hAnsi="新細明體" w:cs="新細明體"/>
      <w:bCs/>
      <w:color w:val="000000"/>
      <w:kern w:val="0"/>
      <w:sz w:val="21"/>
      <w:szCs w:val="21"/>
    </w:rPr>
  </w:style>
  <w:style w:type="paragraph" w:styleId="a6">
    <w:name w:val="Closing"/>
    <w:basedOn w:val="a"/>
    <w:rsid w:val="00CA7C6D"/>
    <w:pPr>
      <w:ind w:leftChars="1800" w:left="100"/>
    </w:pPr>
    <w:rPr>
      <w:rFonts w:ascii="新細明體" w:hAnsi="新細明體" w:cs="新細明體"/>
      <w:bCs/>
      <w:color w:val="000000"/>
      <w:kern w:val="0"/>
      <w:sz w:val="21"/>
      <w:szCs w:val="21"/>
    </w:rPr>
  </w:style>
  <w:style w:type="paragraph" w:styleId="a7">
    <w:name w:val="header"/>
    <w:basedOn w:val="a"/>
    <w:link w:val="a8"/>
    <w:rsid w:val="008B4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8B4E87"/>
    <w:rPr>
      <w:kern w:val="2"/>
    </w:rPr>
  </w:style>
  <w:style w:type="paragraph" w:styleId="a9">
    <w:name w:val="footer"/>
    <w:basedOn w:val="a"/>
    <w:link w:val="aa"/>
    <w:rsid w:val="008B4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8B4E87"/>
    <w:rPr>
      <w:kern w:val="2"/>
    </w:rPr>
  </w:style>
  <w:style w:type="paragraph" w:styleId="ab">
    <w:name w:val="Balloon Text"/>
    <w:basedOn w:val="a"/>
    <w:link w:val="ac"/>
    <w:semiHidden/>
    <w:unhideWhenUsed/>
    <w:rsid w:val="00ED5D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ED5D6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8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4CA61-8324-457C-8AC5-8FB120C6F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167</Words>
  <Characters>955</Characters>
  <Application>Microsoft Office Word</Application>
  <DocSecurity>0</DocSecurity>
  <Lines>7</Lines>
  <Paragraphs>2</Paragraphs>
  <ScaleCrop>false</ScaleCrop>
  <Company>cpc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中油公司汽柴油價格調幅比較表</dc:title>
  <dc:creator>088242</dc:creator>
  <cp:lastModifiedBy>黃麗如(D0520.人力資源室人力發展組)</cp:lastModifiedBy>
  <cp:revision>14</cp:revision>
  <cp:lastPrinted>2016-07-23T02:59:00Z</cp:lastPrinted>
  <dcterms:created xsi:type="dcterms:W3CDTF">2016-07-30T02:16:00Z</dcterms:created>
  <dcterms:modified xsi:type="dcterms:W3CDTF">2016-08-27T01:12:00Z</dcterms:modified>
</cp:coreProperties>
</file>