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A" w:rsidRPr="00823ECB" w:rsidRDefault="007A4BE6" w:rsidP="003B7A16">
      <w:pPr>
        <w:snapToGrid w:val="0"/>
        <w:ind w:leftChars="-118" w:left="-2" w:rightChars="-118" w:right="-283" w:hangingChars="78" w:hanging="281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823ECB">
        <w:rPr>
          <w:rFonts w:ascii="Times New Roman" w:eastAsia="標楷體" w:hAnsi="Times New Roman" w:cs="Times New Roman"/>
          <w:sz w:val="36"/>
          <w:szCs w:val="36"/>
        </w:rPr>
        <w:t>中油公司</w:t>
      </w:r>
      <w:r w:rsidR="000A7606" w:rsidRPr="00823ECB">
        <w:rPr>
          <w:rFonts w:ascii="Times New Roman" w:eastAsia="標楷體" w:hAnsi="Times New Roman" w:cs="Times New Roman"/>
          <w:sz w:val="36"/>
          <w:szCs w:val="36"/>
        </w:rPr>
        <w:t>95</w:t>
      </w:r>
      <w:r w:rsidR="004B580D">
        <w:rPr>
          <w:rFonts w:ascii="Times New Roman" w:eastAsia="標楷體" w:hAnsi="Times New Roman" w:cs="Times New Roman" w:hint="eastAsia"/>
          <w:sz w:val="36"/>
          <w:szCs w:val="36"/>
        </w:rPr>
        <w:t>無鉛</w:t>
      </w:r>
      <w:r w:rsidR="000A7606" w:rsidRPr="00823ECB">
        <w:rPr>
          <w:rFonts w:ascii="Times New Roman" w:eastAsia="標楷體" w:hAnsi="Times New Roman" w:cs="Times New Roman"/>
          <w:sz w:val="36"/>
          <w:szCs w:val="36"/>
        </w:rPr>
        <w:t>汽油</w:t>
      </w:r>
      <w:r w:rsidR="004B580D">
        <w:rPr>
          <w:rFonts w:ascii="Times New Roman" w:eastAsia="標楷體" w:hAnsi="Times New Roman" w:cs="Times New Roman" w:hint="eastAsia"/>
          <w:sz w:val="36"/>
          <w:szCs w:val="36"/>
        </w:rPr>
        <w:t>銅片測試超過標準</w:t>
      </w:r>
      <w:r w:rsidR="000A7606" w:rsidRPr="00823ECB">
        <w:rPr>
          <w:rFonts w:ascii="Times New Roman" w:eastAsia="標楷體" w:hAnsi="Times New Roman" w:cs="Times New Roman"/>
          <w:sz w:val="36"/>
          <w:szCs w:val="36"/>
        </w:rPr>
        <w:t>理賠處理要點</w:t>
      </w:r>
    </w:p>
    <w:p w:rsidR="007A4BE6" w:rsidRPr="00823ECB" w:rsidRDefault="007A4BE6" w:rsidP="003B7A16">
      <w:pPr>
        <w:snapToGrid w:val="0"/>
        <w:jc w:val="right"/>
        <w:rPr>
          <w:rFonts w:ascii="Times New Roman" w:eastAsia="標楷體" w:hAnsi="Times New Roman" w:cs="Times New Roman"/>
          <w:szCs w:val="24"/>
        </w:rPr>
      </w:pPr>
      <w:r w:rsidRPr="00823ECB">
        <w:rPr>
          <w:rFonts w:ascii="Times New Roman" w:eastAsia="標楷體" w:hAnsi="Times New Roman" w:cs="Times New Roman"/>
          <w:szCs w:val="24"/>
        </w:rPr>
        <w:t>107</w:t>
      </w:r>
      <w:r w:rsidRPr="00823ECB">
        <w:rPr>
          <w:rFonts w:ascii="Times New Roman" w:eastAsia="標楷體" w:hAnsi="Times New Roman" w:cs="Times New Roman"/>
          <w:szCs w:val="24"/>
        </w:rPr>
        <w:t>年</w:t>
      </w:r>
      <w:r w:rsidRPr="00823ECB">
        <w:rPr>
          <w:rFonts w:ascii="Times New Roman" w:eastAsia="標楷體" w:hAnsi="Times New Roman" w:cs="Times New Roman"/>
          <w:szCs w:val="24"/>
        </w:rPr>
        <w:t>10</w:t>
      </w:r>
      <w:r w:rsidRPr="00823ECB">
        <w:rPr>
          <w:rFonts w:ascii="Times New Roman" w:eastAsia="標楷體" w:hAnsi="Times New Roman" w:cs="Times New Roman"/>
          <w:szCs w:val="24"/>
        </w:rPr>
        <w:t>月</w:t>
      </w:r>
      <w:r w:rsidR="00B9458A" w:rsidRPr="00823ECB">
        <w:rPr>
          <w:rFonts w:ascii="Times New Roman" w:eastAsia="標楷體" w:hAnsi="Times New Roman" w:cs="Times New Roman"/>
          <w:szCs w:val="24"/>
        </w:rPr>
        <w:t>2</w:t>
      </w:r>
      <w:r w:rsidR="005810AF" w:rsidRPr="00823ECB">
        <w:rPr>
          <w:rFonts w:ascii="Times New Roman" w:eastAsia="標楷體" w:hAnsi="Times New Roman" w:cs="Times New Roman" w:hint="eastAsia"/>
          <w:szCs w:val="24"/>
        </w:rPr>
        <w:t>3</w:t>
      </w:r>
      <w:r w:rsidRPr="00823ECB">
        <w:rPr>
          <w:rFonts w:ascii="Times New Roman" w:eastAsia="標楷體" w:hAnsi="Times New Roman" w:cs="Times New Roman"/>
          <w:szCs w:val="24"/>
        </w:rPr>
        <w:t>日</w:t>
      </w:r>
    </w:p>
    <w:p w:rsidR="000A7606" w:rsidRPr="00823ECB" w:rsidRDefault="000A7606" w:rsidP="00E0322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/>
          <w:sz w:val="32"/>
        </w:rPr>
        <w:t>受理相關資訊</w:t>
      </w:r>
    </w:p>
    <w:p w:rsidR="000A7606" w:rsidRPr="00823ECB" w:rsidRDefault="000A7606" w:rsidP="00E03223">
      <w:pPr>
        <w:pStyle w:val="a3"/>
        <w:numPr>
          <w:ilvl w:val="0"/>
          <w:numId w:val="2"/>
        </w:numPr>
        <w:snapToGrid w:val="0"/>
        <w:ind w:leftChars="0" w:left="770" w:hanging="573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/>
          <w:sz w:val="32"/>
        </w:rPr>
        <w:t>認定週期</w:t>
      </w:r>
      <w:r w:rsidR="007A4BE6" w:rsidRPr="00823ECB">
        <w:rPr>
          <w:rFonts w:ascii="Times New Roman" w:eastAsia="標楷體" w:hAnsi="Times New Roman" w:cs="Times New Roman"/>
          <w:sz w:val="32"/>
        </w:rPr>
        <w:t>與區域範圍</w:t>
      </w:r>
      <w:r w:rsidRPr="00823ECB">
        <w:rPr>
          <w:rFonts w:ascii="Times New Roman" w:eastAsia="標楷體" w:hAnsi="Times New Roman" w:cs="Times New Roman"/>
          <w:sz w:val="32"/>
        </w:rPr>
        <w:t>：自</w:t>
      </w:r>
      <w:r w:rsidRPr="00823ECB">
        <w:rPr>
          <w:rFonts w:ascii="Times New Roman" w:eastAsia="標楷體" w:hAnsi="Times New Roman" w:cs="Times New Roman"/>
          <w:sz w:val="32"/>
        </w:rPr>
        <w:t>107</w:t>
      </w:r>
      <w:r w:rsidRPr="00823ECB">
        <w:rPr>
          <w:rFonts w:ascii="Times New Roman" w:eastAsia="標楷體" w:hAnsi="Times New Roman" w:cs="Times New Roman"/>
          <w:sz w:val="32"/>
        </w:rPr>
        <w:t>年</w:t>
      </w:r>
      <w:r w:rsidRPr="00823ECB">
        <w:rPr>
          <w:rFonts w:ascii="Times New Roman" w:eastAsia="標楷體" w:hAnsi="Times New Roman" w:cs="Times New Roman"/>
          <w:sz w:val="32"/>
        </w:rPr>
        <w:t>10</w:t>
      </w:r>
      <w:r w:rsidRPr="00823ECB">
        <w:rPr>
          <w:rFonts w:ascii="Times New Roman" w:eastAsia="標楷體" w:hAnsi="Times New Roman" w:cs="Times New Roman"/>
          <w:sz w:val="32"/>
        </w:rPr>
        <w:t>月</w:t>
      </w:r>
      <w:r w:rsidRPr="00823ECB">
        <w:rPr>
          <w:rFonts w:ascii="Times New Roman" w:eastAsia="標楷體" w:hAnsi="Times New Roman" w:cs="Times New Roman"/>
          <w:sz w:val="32"/>
        </w:rPr>
        <w:t>1</w:t>
      </w:r>
      <w:r w:rsidRPr="00823ECB">
        <w:rPr>
          <w:rFonts w:ascii="Times New Roman" w:eastAsia="標楷體" w:hAnsi="Times New Roman" w:cs="Times New Roman"/>
          <w:sz w:val="32"/>
        </w:rPr>
        <w:t>日起至</w:t>
      </w:r>
      <w:r w:rsidRPr="00823ECB">
        <w:rPr>
          <w:rFonts w:ascii="Times New Roman" w:eastAsia="標楷體" w:hAnsi="Times New Roman" w:cs="Times New Roman"/>
          <w:sz w:val="32"/>
        </w:rPr>
        <w:t>10</w:t>
      </w:r>
      <w:r w:rsidRPr="00823ECB">
        <w:rPr>
          <w:rFonts w:ascii="Times New Roman" w:eastAsia="標楷體" w:hAnsi="Times New Roman" w:cs="Times New Roman"/>
          <w:sz w:val="32"/>
        </w:rPr>
        <w:t>月</w:t>
      </w:r>
      <w:r w:rsidR="00930382" w:rsidRPr="00823ECB">
        <w:rPr>
          <w:rFonts w:ascii="Times New Roman" w:eastAsia="標楷體" w:hAnsi="Times New Roman" w:cs="Times New Roman" w:hint="eastAsia"/>
          <w:sz w:val="32"/>
        </w:rPr>
        <w:t>2</w:t>
      </w:r>
      <w:r w:rsidR="005810AF" w:rsidRPr="00823ECB">
        <w:rPr>
          <w:rFonts w:ascii="Times New Roman" w:eastAsia="標楷體" w:hAnsi="Times New Roman" w:cs="Times New Roman" w:hint="eastAsia"/>
          <w:sz w:val="32"/>
        </w:rPr>
        <w:t>1</w:t>
      </w:r>
      <w:r w:rsidRPr="00823ECB">
        <w:rPr>
          <w:rFonts w:ascii="Times New Roman" w:eastAsia="標楷體" w:hAnsi="Times New Roman" w:cs="Times New Roman"/>
          <w:sz w:val="32"/>
        </w:rPr>
        <w:t>日期間</w:t>
      </w:r>
      <w:r w:rsidR="007A4BE6" w:rsidRPr="00823ECB">
        <w:rPr>
          <w:rFonts w:ascii="Times New Roman" w:eastAsia="微軟正黑體" w:hAnsi="Times New Roman" w:cs="Times New Roman"/>
          <w:sz w:val="32"/>
        </w:rPr>
        <w:t>，</w:t>
      </w:r>
      <w:r w:rsidR="007A4BE6" w:rsidRPr="00823ECB">
        <w:rPr>
          <w:rFonts w:ascii="Times New Roman" w:eastAsia="標楷體" w:hAnsi="Times New Roman" w:cs="Times New Roman"/>
          <w:sz w:val="32"/>
        </w:rPr>
        <w:t>顧客至</w:t>
      </w:r>
      <w:r w:rsidR="009A3E92" w:rsidRPr="00823ECB">
        <w:rPr>
          <w:rFonts w:ascii="Times New Roman" w:eastAsia="標楷體" w:hAnsi="Times New Roman" w:cs="Times New Roman" w:hint="eastAsia"/>
          <w:sz w:val="32"/>
        </w:rPr>
        <w:t>本公司</w:t>
      </w:r>
      <w:r w:rsidR="007A4BE6" w:rsidRPr="00823ECB">
        <w:rPr>
          <w:rFonts w:ascii="Times New Roman" w:eastAsia="標楷體" w:hAnsi="Times New Roman" w:cs="Times New Roman"/>
          <w:sz w:val="32"/>
        </w:rPr>
        <w:t>位於</w:t>
      </w:r>
      <w:r w:rsidR="009A3E92" w:rsidRPr="00823ECB">
        <w:rPr>
          <w:rFonts w:ascii="Times New Roman" w:eastAsia="標楷體" w:hAnsi="Times New Roman" w:cs="Times New Roman" w:hint="eastAsia"/>
          <w:sz w:val="32"/>
        </w:rPr>
        <w:t>基隆、</w:t>
      </w:r>
      <w:r w:rsidR="00DE7AD4" w:rsidRPr="00823ECB">
        <w:rPr>
          <w:rFonts w:ascii="Times New Roman" w:eastAsia="標楷體" w:hAnsi="Times New Roman" w:cs="Times New Roman" w:hint="eastAsia"/>
          <w:sz w:val="32"/>
        </w:rPr>
        <w:t>大</w:t>
      </w:r>
      <w:r w:rsidR="009A3E92" w:rsidRPr="00823ECB">
        <w:rPr>
          <w:rFonts w:ascii="Times New Roman" w:eastAsia="標楷體" w:hAnsi="Times New Roman" w:cs="Times New Roman" w:hint="eastAsia"/>
          <w:sz w:val="32"/>
        </w:rPr>
        <w:t>台北</w:t>
      </w:r>
      <w:r w:rsidR="00DE7AD4" w:rsidRPr="00823ECB">
        <w:rPr>
          <w:rFonts w:ascii="Times New Roman" w:eastAsia="標楷體" w:hAnsi="Times New Roman" w:cs="Times New Roman" w:hint="eastAsia"/>
          <w:sz w:val="32"/>
        </w:rPr>
        <w:t>地區</w:t>
      </w:r>
      <w:r w:rsidR="007A4BE6" w:rsidRPr="00823ECB">
        <w:rPr>
          <w:rFonts w:ascii="Times New Roman" w:eastAsia="標楷體" w:hAnsi="Times New Roman" w:cs="Times New Roman"/>
          <w:sz w:val="32"/>
        </w:rPr>
        <w:t>、桃園、新竹、苗栗</w:t>
      </w:r>
      <w:r w:rsidR="009728A7">
        <w:rPr>
          <w:rFonts w:ascii="Times New Roman" w:eastAsia="標楷體" w:hAnsi="Times New Roman" w:cs="Times New Roman" w:hint="eastAsia"/>
          <w:sz w:val="32"/>
        </w:rPr>
        <w:t>等</w:t>
      </w:r>
      <w:r w:rsidR="009728A7">
        <w:rPr>
          <w:rFonts w:ascii="Times New Roman" w:eastAsia="標楷體" w:hAnsi="Times New Roman" w:cs="Times New Roman" w:hint="eastAsia"/>
          <w:sz w:val="32"/>
        </w:rPr>
        <w:t>15</w:t>
      </w:r>
      <w:r w:rsidR="00B70C15">
        <w:rPr>
          <w:rFonts w:ascii="Times New Roman" w:eastAsia="標楷體" w:hAnsi="Times New Roman" w:cs="Times New Roman"/>
          <w:sz w:val="32"/>
        </w:rPr>
        <w:t>9</w:t>
      </w:r>
      <w:r w:rsidR="009728A7">
        <w:rPr>
          <w:rFonts w:ascii="Times New Roman" w:eastAsia="標楷體" w:hAnsi="Times New Roman" w:cs="Times New Roman" w:hint="eastAsia"/>
          <w:sz w:val="32"/>
        </w:rPr>
        <w:t>站，</w:t>
      </w:r>
      <w:r w:rsidR="004306E3" w:rsidRPr="00823ECB">
        <w:rPr>
          <w:rFonts w:ascii="Times New Roman" w:eastAsia="標楷體" w:hAnsi="Times New Roman" w:cs="Times New Roman"/>
          <w:sz w:val="32"/>
        </w:rPr>
        <w:t>有</w:t>
      </w:r>
      <w:r w:rsidR="004306E3" w:rsidRPr="00823ECB">
        <w:rPr>
          <w:rFonts w:ascii="Times New Roman" w:eastAsia="標楷體" w:hAnsi="Times New Roman" w:cs="Times New Roman"/>
          <w:sz w:val="32"/>
        </w:rPr>
        <w:t>95</w:t>
      </w:r>
      <w:r w:rsidR="009728A7">
        <w:rPr>
          <w:rFonts w:ascii="Times New Roman" w:eastAsia="標楷體" w:hAnsi="Times New Roman" w:cs="Times New Roman" w:hint="eastAsia"/>
          <w:sz w:val="32"/>
        </w:rPr>
        <w:t>無鉛</w:t>
      </w:r>
      <w:r w:rsidR="004306E3" w:rsidRPr="00823ECB">
        <w:rPr>
          <w:rFonts w:ascii="Times New Roman" w:eastAsia="標楷體" w:hAnsi="Times New Roman" w:cs="Times New Roman"/>
          <w:sz w:val="32"/>
        </w:rPr>
        <w:t>汽油</w:t>
      </w:r>
      <w:r w:rsidR="00CF65E0">
        <w:rPr>
          <w:rFonts w:ascii="Times New Roman" w:eastAsia="標楷體" w:hAnsi="Times New Roman" w:cs="Times New Roman" w:hint="eastAsia"/>
          <w:sz w:val="32"/>
        </w:rPr>
        <w:t>銅片測試超過標準</w:t>
      </w:r>
      <w:r w:rsidR="004306E3" w:rsidRPr="00823ECB">
        <w:rPr>
          <w:rFonts w:ascii="Times New Roman" w:eastAsia="標楷體" w:hAnsi="Times New Roman" w:cs="Times New Roman"/>
          <w:sz w:val="32"/>
        </w:rPr>
        <w:t>之</w:t>
      </w:r>
      <w:r w:rsidRPr="00823ECB">
        <w:rPr>
          <w:rFonts w:ascii="Times New Roman" w:eastAsia="標楷體" w:hAnsi="Times New Roman" w:cs="Times New Roman"/>
          <w:sz w:val="32"/>
        </w:rPr>
        <w:t>中油</w:t>
      </w:r>
      <w:r w:rsidR="005810AF" w:rsidRPr="00823ECB">
        <w:rPr>
          <w:rFonts w:ascii="Times New Roman" w:eastAsia="標楷體" w:hAnsi="Times New Roman" w:cs="Times New Roman" w:hint="eastAsia"/>
          <w:sz w:val="32"/>
        </w:rPr>
        <w:t>直</w:t>
      </w:r>
      <w:r w:rsidRPr="00823ECB">
        <w:rPr>
          <w:rFonts w:ascii="Times New Roman" w:eastAsia="標楷體" w:hAnsi="Times New Roman" w:cs="Times New Roman"/>
          <w:sz w:val="32"/>
        </w:rPr>
        <w:t>營及加盟加油站</w:t>
      </w:r>
      <w:r w:rsidR="007A4BE6" w:rsidRPr="00823ECB">
        <w:rPr>
          <w:rFonts w:ascii="Times New Roman" w:eastAsia="標楷體" w:hAnsi="Times New Roman" w:cs="Times New Roman"/>
          <w:sz w:val="32"/>
        </w:rPr>
        <w:t>交易之</w:t>
      </w:r>
      <w:r w:rsidR="00845A49">
        <w:rPr>
          <w:rFonts w:ascii="Times New Roman" w:eastAsia="標楷體" w:hAnsi="Times New Roman" w:cs="Times New Roman"/>
          <w:sz w:val="32"/>
        </w:rPr>
        <w:t>車輛</w:t>
      </w:r>
      <w:r w:rsidR="00845A49">
        <w:rPr>
          <w:rFonts w:ascii="Times New Roman" w:eastAsia="標楷體" w:hAnsi="Times New Roman" w:cs="Times New Roman" w:hint="eastAsia"/>
          <w:sz w:val="32"/>
        </w:rPr>
        <w:t>，其中台北地區三站</w:t>
      </w:r>
      <w:r w:rsidR="00D27DD8">
        <w:rPr>
          <w:rFonts w:ascii="Times New Roman" w:eastAsia="標楷體" w:hAnsi="Times New Roman" w:cs="Times New Roman" w:hint="eastAsia"/>
          <w:sz w:val="32"/>
        </w:rPr>
        <w:t>及新竹地區一站</w:t>
      </w:r>
      <w:r w:rsidR="00845A49">
        <w:rPr>
          <w:rFonts w:ascii="Times New Roman" w:eastAsia="標楷體" w:hAnsi="Times New Roman" w:cs="Times New Roman" w:hint="eastAsia"/>
          <w:sz w:val="32"/>
        </w:rPr>
        <w:t>認定週期為</w:t>
      </w:r>
      <w:r w:rsidR="00845A49" w:rsidRPr="00823ECB">
        <w:rPr>
          <w:rFonts w:ascii="Times New Roman" w:eastAsia="標楷體" w:hAnsi="Times New Roman" w:cs="Times New Roman"/>
          <w:sz w:val="32"/>
        </w:rPr>
        <w:t>107</w:t>
      </w:r>
      <w:r w:rsidR="00845A49" w:rsidRPr="00823ECB">
        <w:rPr>
          <w:rFonts w:ascii="Times New Roman" w:eastAsia="標楷體" w:hAnsi="Times New Roman" w:cs="Times New Roman"/>
          <w:sz w:val="32"/>
        </w:rPr>
        <w:t>年</w:t>
      </w:r>
      <w:r w:rsidR="00845A49" w:rsidRPr="00823ECB">
        <w:rPr>
          <w:rFonts w:ascii="Times New Roman" w:eastAsia="標楷體" w:hAnsi="Times New Roman" w:cs="Times New Roman"/>
          <w:sz w:val="32"/>
        </w:rPr>
        <w:t>10</w:t>
      </w:r>
      <w:r w:rsidR="00845A49" w:rsidRPr="00823ECB">
        <w:rPr>
          <w:rFonts w:ascii="Times New Roman" w:eastAsia="標楷體" w:hAnsi="Times New Roman" w:cs="Times New Roman"/>
          <w:sz w:val="32"/>
        </w:rPr>
        <w:t>月</w:t>
      </w:r>
      <w:r w:rsidR="00845A49" w:rsidRPr="00823ECB">
        <w:rPr>
          <w:rFonts w:ascii="Times New Roman" w:eastAsia="標楷體" w:hAnsi="Times New Roman" w:cs="Times New Roman"/>
          <w:sz w:val="32"/>
        </w:rPr>
        <w:t>1</w:t>
      </w:r>
      <w:r w:rsidR="00845A49" w:rsidRPr="00823ECB">
        <w:rPr>
          <w:rFonts w:ascii="Times New Roman" w:eastAsia="標楷體" w:hAnsi="Times New Roman" w:cs="Times New Roman"/>
          <w:sz w:val="32"/>
        </w:rPr>
        <w:t>日起至</w:t>
      </w:r>
      <w:r w:rsidR="00845A49" w:rsidRPr="00823ECB">
        <w:rPr>
          <w:rFonts w:ascii="Times New Roman" w:eastAsia="標楷體" w:hAnsi="Times New Roman" w:cs="Times New Roman"/>
          <w:sz w:val="32"/>
        </w:rPr>
        <w:t>10</w:t>
      </w:r>
      <w:r w:rsidR="00845A49" w:rsidRPr="00823ECB">
        <w:rPr>
          <w:rFonts w:ascii="Times New Roman" w:eastAsia="標楷體" w:hAnsi="Times New Roman" w:cs="Times New Roman"/>
          <w:sz w:val="32"/>
        </w:rPr>
        <w:t>月</w:t>
      </w:r>
      <w:r w:rsidR="00845A49" w:rsidRPr="00823ECB">
        <w:rPr>
          <w:rFonts w:ascii="Times New Roman" w:eastAsia="標楷體" w:hAnsi="Times New Roman" w:cs="Times New Roman" w:hint="eastAsia"/>
          <w:sz w:val="32"/>
        </w:rPr>
        <w:t>2</w:t>
      </w:r>
      <w:r w:rsidR="0076435F">
        <w:rPr>
          <w:rFonts w:ascii="Times New Roman" w:eastAsia="標楷體" w:hAnsi="Times New Roman" w:cs="Times New Roman"/>
          <w:sz w:val="32"/>
        </w:rPr>
        <w:t>3</w:t>
      </w:r>
      <w:r w:rsidR="00845A49" w:rsidRPr="00823ECB">
        <w:rPr>
          <w:rFonts w:ascii="Times New Roman" w:eastAsia="標楷體" w:hAnsi="Times New Roman" w:cs="Times New Roman"/>
          <w:sz w:val="32"/>
        </w:rPr>
        <w:t>日</w:t>
      </w:r>
      <w:r w:rsidR="00845A49">
        <w:rPr>
          <w:rFonts w:ascii="Times New Roman" w:eastAsia="標楷體" w:hAnsi="Times New Roman" w:cs="Times New Roman" w:hint="eastAsia"/>
          <w:sz w:val="32"/>
        </w:rPr>
        <w:t>(</w:t>
      </w:r>
      <w:r w:rsidR="00845A49">
        <w:rPr>
          <w:rFonts w:ascii="Times New Roman" w:eastAsia="標楷體" w:hAnsi="Times New Roman" w:cs="Times New Roman" w:hint="eastAsia"/>
          <w:sz w:val="32"/>
        </w:rPr>
        <w:t>如附件一</w:t>
      </w:r>
      <w:r w:rsidR="00845A49">
        <w:rPr>
          <w:rFonts w:ascii="Times New Roman" w:eastAsia="標楷體" w:hAnsi="Times New Roman" w:cs="Times New Roman" w:hint="eastAsia"/>
          <w:sz w:val="32"/>
        </w:rPr>
        <w:t>)</w:t>
      </w:r>
    </w:p>
    <w:p w:rsidR="00B75B2E" w:rsidRDefault="00B75B2E" w:rsidP="004C432E">
      <w:pPr>
        <w:pStyle w:val="a3"/>
        <w:numPr>
          <w:ilvl w:val="0"/>
          <w:numId w:val="2"/>
        </w:numPr>
        <w:snapToGrid w:val="0"/>
        <w:spacing w:line="480" w:lineRule="exact"/>
        <w:ind w:leftChars="0" w:left="784" w:hanging="587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/>
          <w:sz w:val="32"/>
        </w:rPr>
        <w:t>受理期限：</w:t>
      </w:r>
      <w:r w:rsidRPr="004C432E">
        <w:rPr>
          <w:rFonts w:ascii="Times New Roman" w:eastAsia="標楷體" w:hAnsi="Times New Roman" w:cs="Times New Roman"/>
          <w:sz w:val="32"/>
        </w:rPr>
        <w:t>自</w:t>
      </w:r>
      <w:r w:rsidRPr="004C432E">
        <w:rPr>
          <w:rFonts w:ascii="Times New Roman" w:eastAsia="標楷體" w:hAnsi="Times New Roman" w:cs="Times New Roman"/>
          <w:sz w:val="32"/>
        </w:rPr>
        <w:t>107</w:t>
      </w:r>
      <w:r w:rsidRPr="004C432E">
        <w:rPr>
          <w:rFonts w:ascii="Times New Roman" w:eastAsia="標楷體" w:hAnsi="Times New Roman" w:cs="Times New Roman"/>
          <w:sz w:val="32"/>
        </w:rPr>
        <w:t>年</w:t>
      </w:r>
      <w:r w:rsidRPr="004C432E">
        <w:rPr>
          <w:rFonts w:ascii="Times New Roman" w:eastAsia="標楷體" w:hAnsi="Times New Roman" w:cs="Times New Roman"/>
          <w:sz w:val="32"/>
        </w:rPr>
        <w:t>1</w:t>
      </w:r>
      <w:r w:rsidR="00C939CD" w:rsidRPr="004C432E">
        <w:rPr>
          <w:rFonts w:ascii="Times New Roman" w:eastAsia="標楷體" w:hAnsi="Times New Roman" w:cs="Times New Roman" w:hint="eastAsia"/>
          <w:sz w:val="32"/>
        </w:rPr>
        <w:t>1</w:t>
      </w:r>
      <w:r w:rsidRPr="004C432E">
        <w:rPr>
          <w:rFonts w:ascii="Times New Roman" w:eastAsia="標楷體" w:hAnsi="Times New Roman" w:cs="Times New Roman"/>
          <w:sz w:val="32"/>
        </w:rPr>
        <w:t>月</w:t>
      </w:r>
      <w:r w:rsidR="00C939CD" w:rsidRPr="004C432E">
        <w:rPr>
          <w:rFonts w:ascii="Times New Roman" w:eastAsia="標楷體" w:hAnsi="Times New Roman" w:cs="Times New Roman" w:hint="eastAsia"/>
          <w:sz w:val="32"/>
        </w:rPr>
        <w:t>01</w:t>
      </w:r>
      <w:r w:rsidRPr="004C432E">
        <w:rPr>
          <w:rFonts w:ascii="Times New Roman" w:eastAsia="標楷體" w:hAnsi="Times New Roman" w:cs="Times New Roman"/>
          <w:sz w:val="32"/>
        </w:rPr>
        <w:t>日起至</w:t>
      </w:r>
      <w:r w:rsidRPr="004C432E">
        <w:rPr>
          <w:rFonts w:ascii="Times New Roman" w:eastAsia="標楷體" w:hAnsi="Times New Roman" w:cs="Times New Roman" w:hint="eastAsia"/>
          <w:sz w:val="32"/>
        </w:rPr>
        <w:t>108</w:t>
      </w:r>
      <w:r w:rsidRPr="004C432E">
        <w:rPr>
          <w:rFonts w:ascii="Times New Roman" w:eastAsia="標楷體" w:hAnsi="Times New Roman" w:cs="Times New Roman"/>
          <w:sz w:val="32"/>
        </w:rPr>
        <w:t>年</w:t>
      </w:r>
      <w:r w:rsidRPr="004C432E">
        <w:rPr>
          <w:rFonts w:ascii="Times New Roman" w:eastAsia="標楷體" w:hAnsi="Times New Roman" w:cs="Times New Roman" w:hint="eastAsia"/>
          <w:sz w:val="32"/>
        </w:rPr>
        <w:t>06</w:t>
      </w:r>
      <w:r w:rsidRPr="004C432E">
        <w:rPr>
          <w:rFonts w:ascii="Times New Roman" w:eastAsia="標楷體" w:hAnsi="Times New Roman" w:cs="Times New Roman" w:hint="eastAsia"/>
          <w:sz w:val="32"/>
        </w:rPr>
        <w:t>月</w:t>
      </w:r>
      <w:r w:rsidRPr="004C432E">
        <w:rPr>
          <w:rFonts w:ascii="Times New Roman" w:eastAsia="標楷體" w:hAnsi="Times New Roman" w:cs="Times New Roman" w:hint="eastAsia"/>
          <w:sz w:val="32"/>
        </w:rPr>
        <w:t>30</w:t>
      </w:r>
      <w:r w:rsidRPr="004C432E">
        <w:rPr>
          <w:rFonts w:ascii="Times New Roman" w:eastAsia="標楷體" w:hAnsi="Times New Roman" w:cs="Times New Roman" w:hint="eastAsia"/>
          <w:sz w:val="32"/>
        </w:rPr>
        <w:t>日</w:t>
      </w:r>
    </w:p>
    <w:p w:rsidR="004C432E" w:rsidRPr="00543D3F" w:rsidRDefault="004C432E" w:rsidP="004C432E">
      <w:pPr>
        <w:pStyle w:val="a3"/>
        <w:numPr>
          <w:ilvl w:val="0"/>
          <w:numId w:val="2"/>
        </w:numPr>
        <w:snapToGrid w:val="0"/>
        <w:spacing w:line="480" w:lineRule="exact"/>
        <w:ind w:leftChars="0" w:left="784" w:hanging="587"/>
        <w:rPr>
          <w:rFonts w:ascii="Times New Roman" w:eastAsia="標楷體" w:hAnsi="Times New Roman" w:cs="Times New Roman"/>
          <w:sz w:val="32"/>
        </w:rPr>
      </w:pPr>
      <w:r w:rsidRPr="00543D3F">
        <w:rPr>
          <w:rFonts w:ascii="Times New Roman" w:eastAsia="標楷體" w:hAnsi="Times New Roman" w:cs="Times New Roman" w:hint="eastAsia"/>
          <w:sz w:val="32"/>
        </w:rPr>
        <w:t>受理地點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：</w:t>
      </w:r>
      <w:r w:rsidR="00791959" w:rsidRPr="00543D3F">
        <w:rPr>
          <w:rFonts w:ascii="Times New Roman" w:eastAsia="標楷體" w:hAnsi="Times New Roman" w:cs="Times New Roman"/>
          <w:sz w:val="32"/>
        </w:rPr>
        <w:t>本公司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指定之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80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座加油站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(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每日上午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8:00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至下午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17:00)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，或全台九個營業處直銷櫃台辦理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 xml:space="preserve"> (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如附件</w:t>
      </w:r>
      <w:r w:rsidR="001D2B40" w:rsidRPr="00543D3F">
        <w:rPr>
          <w:rFonts w:ascii="Times New Roman" w:eastAsia="標楷體" w:hAnsi="Times New Roman" w:cs="Times New Roman" w:hint="eastAsia"/>
          <w:sz w:val="32"/>
        </w:rPr>
        <w:t>二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，本公司官網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lastRenderedPageBreak/>
        <w:t>可供查詢</w:t>
      </w:r>
      <w:r w:rsidR="00791959" w:rsidRPr="00543D3F">
        <w:rPr>
          <w:rFonts w:ascii="Times New Roman" w:eastAsia="標楷體" w:hAnsi="Times New Roman" w:cs="Times New Roman"/>
          <w:sz w:val="32"/>
        </w:rPr>
        <w:t>)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。</w:t>
      </w:r>
    </w:p>
    <w:p w:rsidR="00B75B2E" w:rsidRPr="00823ECB" w:rsidRDefault="00B75B2E" w:rsidP="00B75B2E">
      <w:pPr>
        <w:pStyle w:val="a3"/>
        <w:numPr>
          <w:ilvl w:val="0"/>
          <w:numId w:val="2"/>
        </w:numPr>
        <w:snapToGrid w:val="0"/>
        <w:spacing w:line="480" w:lineRule="exact"/>
        <w:ind w:leftChars="0" w:left="784" w:hanging="587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/>
          <w:sz w:val="32"/>
        </w:rPr>
        <w:t>加油證明</w:t>
      </w:r>
      <w:r w:rsidRPr="00823ECB">
        <w:rPr>
          <w:rFonts w:ascii="Times New Roman" w:eastAsia="標楷體" w:hAnsi="Times New Roman" w:cs="Times New Roman" w:hint="eastAsia"/>
          <w:sz w:val="32"/>
        </w:rPr>
        <w:t>(</w:t>
      </w:r>
      <w:r w:rsidRPr="00823ECB">
        <w:rPr>
          <w:rFonts w:ascii="Times New Roman" w:eastAsia="標楷體" w:hAnsi="Times New Roman" w:cs="Times New Roman" w:hint="eastAsia"/>
          <w:sz w:val="32"/>
        </w:rPr>
        <w:t>需</w:t>
      </w:r>
      <w:r w:rsidRPr="002E4EB5">
        <w:rPr>
          <w:rFonts w:ascii="Times New Roman" w:eastAsia="標楷體" w:hAnsi="Times New Roman" w:cs="Times New Roman" w:hint="eastAsia"/>
          <w:sz w:val="32"/>
        </w:rPr>
        <w:t>附</w:t>
      </w:r>
      <w:r w:rsidR="00352640" w:rsidRPr="002E4EB5">
        <w:rPr>
          <w:rFonts w:ascii="Times New Roman" w:eastAsia="標楷體" w:hAnsi="Times New Roman" w:cs="Times New Roman" w:hint="eastAsia"/>
          <w:sz w:val="32"/>
        </w:rPr>
        <w:t>下列</w:t>
      </w:r>
      <w:r w:rsidRPr="002E4EB5">
        <w:rPr>
          <w:rFonts w:ascii="Times New Roman" w:eastAsia="標楷體" w:hAnsi="Times New Roman" w:cs="Times New Roman" w:hint="eastAsia"/>
          <w:sz w:val="32"/>
        </w:rPr>
        <w:t>正本</w:t>
      </w:r>
      <w:r w:rsidRPr="00823ECB">
        <w:rPr>
          <w:rFonts w:ascii="Times New Roman" w:eastAsia="標楷體" w:hAnsi="Times New Roman" w:cs="Times New Roman" w:hint="eastAsia"/>
          <w:sz w:val="32"/>
        </w:rPr>
        <w:t>證明資料以供核對</w:t>
      </w:r>
      <w:r w:rsidRPr="00823ECB">
        <w:rPr>
          <w:rFonts w:ascii="Times New Roman" w:eastAsia="標楷體" w:hAnsi="Times New Roman" w:cs="Times New Roman" w:hint="eastAsia"/>
          <w:sz w:val="32"/>
        </w:rPr>
        <w:t>)</w:t>
      </w:r>
      <w:r w:rsidRPr="00823ECB">
        <w:rPr>
          <w:rFonts w:ascii="Times New Roman" w:eastAsia="標楷體" w:hAnsi="Times New Roman" w:cs="Times New Roman"/>
          <w:sz w:val="32"/>
        </w:rPr>
        <w:t>：</w:t>
      </w:r>
    </w:p>
    <w:p w:rsidR="00B70C15" w:rsidRDefault="00B75B2E" w:rsidP="00B75B2E">
      <w:pPr>
        <w:pStyle w:val="a3"/>
        <w:numPr>
          <w:ilvl w:val="0"/>
          <w:numId w:val="4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/>
          <w:sz w:val="32"/>
        </w:rPr>
        <w:t>發票</w:t>
      </w:r>
      <w:r w:rsidR="00B70C15">
        <w:rPr>
          <w:rFonts w:ascii="Times New Roman" w:eastAsia="標楷體" w:hAnsi="Times New Roman" w:cs="Times New Roman" w:hint="eastAsia"/>
          <w:sz w:val="32"/>
        </w:rPr>
        <w:t>：</w:t>
      </w:r>
    </w:p>
    <w:p w:rsidR="00B70C15" w:rsidRPr="003B3137" w:rsidRDefault="00B70C15" w:rsidP="00B70C15">
      <w:pPr>
        <w:pStyle w:val="a3"/>
        <w:numPr>
          <w:ilvl w:val="0"/>
          <w:numId w:val="18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 w:rsidRPr="003B3137">
        <w:rPr>
          <w:rFonts w:ascii="Times New Roman" w:eastAsia="標楷體" w:hAnsi="Times New Roman" w:cs="Times New Roman" w:hint="eastAsia"/>
          <w:sz w:val="32"/>
        </w:rPr>
        <w:t>無開立統一編號之發票：攜帶該發票辦理。</w:t>
      </w:r>
    </w:p>
    <w:p w:rsidR="00B75B2E" w:rsidRPr="00B70C15" w:rsidRDefault="00B70C15" w:rsidP="00B70C15">
      <w:pPr>
        <w:pStyle w:val="a3"/>
        <w:numPr>
          <w:ilvl w:val="0"/>
          <w:numId w:val="18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 w:rsidRPr="003B3137">
        <w:rPr>
          <w:rFonts w:ascii="Times New Roman" w:eastAsia="標楷體" w:hAnsi="Times New Roman" w:cs="Times New Roman" w:hint="eastAsia"/>
          <w:sz w:val="32"/>
        </w:rPr>
        <w:t>有開立統一編號之發票，請先至原加油之加油站辦理銷貨</w:t>
      </w:r>
      <w:r w:rsidR="00791959">
        <w:rPr>
          <w:rFonts w:ascii="Times New Roman" w:eastAsia="標楷體" w:hAnsi="Times New Roman" w:cs="Times New Roman" w:hint="eastAsia"/>
          <w:sz w:val="32"/>
        </w:rPr>
        <w:t>退</w:t>
      </w:r>
      <w:r w:rsidRPr="003B3137">
        <w:rPr>
          <w:rFonts w:ascii="Times New Roman" w:eastAsia="標楷體" w:hAnsi="Times New Roman" w:cs="Times New Roman" w:hint="eastAsia"/>
          <w:sz w:val="32"/>
        </w:rPr>
        <w:t>回</w:t>
      </w:r>
      <w:r w:rsidRPr="00B70C15">
        <w:rPr>
          <w:rFonts w:ascii="Times New Roman" w:eastAsia="標楷體" w:hAnsi="Times New Roman" w:cs="Times New Roman" w:hint="eastAsia"/>
          <w:sz w:val="32"/>
        </w:rPr>
        <w:t>及折讓，將折讓單</w:t>
      </w:r>
      <w:r>
        <w:rPr>
          <w:rFonts w:ascii="Times New Roman" w:eastAsia="標楷體" w:hAnsi="Times New Roman" w:cs="Times New Roman" w:hint="eastAsia"/>
          <w:sz w:val="32"/>
        </w:rPr>
        <w:t>併</w:t>
      </w:r>
      <w:r w:rsidRPr="00B70C15">
        <w:rPr>
          <w:rFonts w:ascii="Times New Roman" w:eastAsia="標楷體" w:hAnsi="Times New Roman" w:cs="Times New Roman" w:hint="eastAsia"/>
          <w:sz w:val="32"/>
        </w:rPr>
        <w:t>原發票</w:t>
      </w:r>
      <w:r w:rsidR="0002776E">
        <w:rPr>
          <w:rFonts w:ascii="Times New Roman" w:eastAsia="標楷體" w:hAnsi="Times New Roman" w:cs="Times New Roman" w:hint="eastAsia"/>
          <w:sz w:val="32"/>
        </w:rPr>
        <w:t>影本</w:t>
      </w:r>
      <w:r>
        <w:rPr>
          <w:rFonts w:ascii="Times New Roman" w:eastAsia="標楷體" w:hAnsi="Times New Roman" w:cs="Times New Roman" w:hint="eastAsia"/>
          <w:sz w:val="32"/>
        </w:rPr>
        <w:t>始能申請理賠。</w:t>
      </w:r>
    </w:p>
    <w:p w:rsidR="00B75B2E" w:rsidRDefault="00B75B2E" w:rsidP="00B75B2E">
      <w:pPr>
        <w:pStyle w:val="a3"/>
        <w:numPr>
          <w:ilvl w:val="0"/>
          <w:numId w:val="4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/>
          <w:sz w:val="32"/>
        </w:rPr>
        <w:t>電子</w:t>
      </w:r>
      <w:r w:rsidRPr="00823ECB">
        <w:rPr>
          <w:rFonts w:ascii="Times New Roman" w:eastAsia="標楷體" w:hAnsi="Times New Roman" w:cs="Times New Roman" w:hint="eastAsia"/>
          <w:sz w:val="32"/>
        </w:rPr>
        <w:t>發票載具</w:t>
      </w:r>
      <w:r w:rsidR="003B3137">
        <w:rPr>
          <w:rFonts w:ascii="Times New Roman" w:eastAsia="標楷體" w:hAnsi="Times New Roman" w:cs="Times New Roman" w:hint="eastAsia"/>
          <w:sz w:val="32"/>
        </w:rPr>
        <w:t>：</w:t>
      </w:r>
    </w:p>
    <w:p w:rsidR="003B3137" w:rsidRDefault="003B3137" w:rsidP="003B3137">
      <w:pPr>
        <w:pStyle w:val="a3"/>
        <w:numPr>
          <w:ilvl w:val="0"/>
          <w:numId w:val="19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無開立統一編號之電子發票：攜帶該電子發票辦理。</w:t>
      </w:r>
    </w:p>
    <w:p w:rsidR="003B3137" w:rsidRPr="00B70C15" w:rsidRDefault="003B3137" w:rsidP="003B3137">
      <w:pPr>
        <w:pStyle w:val="a3"/>
        <w:numPr>
          <w:ilvl w:val="0"/>
          <w:numId w:val="19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 w:rsidRPr="00B70C15">
        <w:rPr>
          <w:rFonts w:ascii="Times New Roman" w:eastAsia="標楷體" w:hAnsi="Times New Roman" w:cs="Times New Roman" w:hint="eastAsia"/>
          <w:sz w:val="32"/>
        </w:rPr>
        <w:t>有開立統一編號之</w:t>
      </w:r>
      <w:r>
        <w:rPr>
          <w:rFonts w:ascii="Times New Roman" w:eastAsia="標楷體" w:hAnsi="Times New Roman" w:cs="Times New Roman" w:hint="eastAsia"/>
          <w:sz w:val="32"/>
        </w:rPr>
        <w:t>電子</w:t>
      </w:r>
      <w:r w:rsidRPr="00B70C15">
        <w:rPr>
          <w:rFonts w:ascii="Times New Roman" w:eastAsia="標楷體" w:hAnsi="Times New Roman" w:cs="Times New Roman" w:hint="eastAsia"/>
          <w:sz w:val="32"/>
        </w:rPr>
        <w:t>發票，請先至原加油之加油站辦理銷貨</w:t>
      </w:r>
      <w:r w:rsidR="00FC3C20">
        <w:rPr>
          <w:rFonts w:ascii="Times New Roman" w:eastAsia="標楷體" w:hAnsi="Times New Roman" w:cs="Times New Roman" w:hint="eastAsia"/>
          <w:sz w:val="32"/>
        </w:rPr>
        <w:t>退</w:t>
      </w:r>
      <w:r w:rsidRPr="00B70C15">
        <w:rPr>
          <w:rFonts w:ascii="Times New Roman" w:eastAsia="標楷體" w:hAnsi="Times New Roman" w:cs="Times New Roman" w:hint="eastAsia"/>
          <w:sz w:val="32"/>
        </w:rPr>
        <w:t>回及折讓，將折讓單</w:t>
      </w:r>
      <w:r>
        <w:rPr>
          <w:rFonts w:ascii="Times New Roman" w:eastAsia="標楷體" w:hAnsi="Times New Roman" w:cs="Times New Roman" w:hint="eastAsia"/>
          <w:sz w:val="32"/>
        </w:rPr>
        <w:t>併</w:t>
      </w:r>
      <w:r w:rsidRPr="00B70C15">
        <w:rPr>
          <w:rFonts w:ascii="Times New Roman" w:eastAsia="標楷體" w:hAnsi="Times New Roman" w:cs="Times New Roman" w:hint="eastAsia"/>
          <w:sz w:val="32"/>
        </w:rPr>
        <w:t>原</w:t>
      </w:r>
      <w:r>
        <w:rPr>
          <w:rFonts w:ascii="Times New Roman" w:eastAsia="標楷體" w:hAnsi="Times New Roman" w:cs="Times New Roman" w:hint="eastAsia"/>
          <w:sz w:val="32"/>
        </w:rPr>
        <w:t>電子</w:t>
      </w:r>
      <w:r w:rsidRPr="00B70C15">
        <w:rPr>
          <w:rFonts w:ascii="Times New Roman" w:eastAsia="標楷體" w:hAnsi="Times New Roman" w:cs="Times New Roman" w:hint="eastAsia"/>
          <w:sz w:val="32"/>
        </w:rPr>
        <w:t>發票</w:t>
      </w:r>
      <w:r w:rsidR="0002776E">
        <w:rPr>
          <w:rFonts w:ascii="Times New Roman" w:eastAsia="標楷體" w:hAnsi="Times New Roman" w:cs="Times New Roman" w:hint="eastAsia"/>
          <w:sz w:val="32"/>
        </w:rPr>
        <w:t>影本</w:t>
      </w:r>
      <w:r>
        <w:rPr>
          <w:rFonts w:ascii="Times New Roman" w:eastAsia="標楷體" w:hAnsi="Times New Roman" w:cs="Times New Roman" w:hint="eastAsia"/>
          <w:sz w:val="32"/>
        </w:rPr>
        <w:t>始能申請理賠</w:t>
      </w:r>
    </w:p>
    <w:p w:rsidR="00B75B2E" w:rsidRPr="00823ECB" w:rsidRDefault="00B75B2E" w:rsidP="00B75B2E">
      <w:pPr>
        <w:pStyle w:val="a3"/>
        <w:numPr>
          <w:ilvl w:val="0"/>
          <w:numId w:val="2"/>
        </w:numPr>
        <w:snapToGrid w:val="0"/>
        <w:spacing w:line="480" w:lineRule="exact"/>
        <w:ind w:leftChars="0" w:left="784" w:rightChars="-118" w:right="-283" w:hanging="587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/>
          <w:sz w:val="32"/>
        </w:rPr>
        <w:t>受理方式</w:t>
      </w:r>
      <w:r w:rsidR="00060E37">
        <w:rPr>
          <w:rFonts w:ascii="Times New Roman" w:eastAsia="標楷體" w:hAnsi="Times New Roman" w:cs="Times New Roman" w:hint="eastAsia"/>
          <w:sz w:val="32"/>
        </w:rPr>
        <w:t>：</w:t>
      </w:r>
    </w:p>
    <w:p w:rsidR="00B75B2E" w:rsidRPr="00543D3F" w:rsidRDefault="00B75B2E" w:rsidP="00060E37">
      <w:pPr>
        <w:pStyle w:val="a3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/>
          <w:sz w:val="32"/>
        </w:rPr>
        <w:lastRenderedPageBreak/>
        <w:t>親送</w:t>
      </w:r>
      <w:r w:rsidRPr="00060E37">
        <w:rPr>
          <w:rFonts w:ascii="Times New Roman" w:eastAsia="標楷體" w:hAnsi="Times New Roman" w:cs="Times New Roman" w:hint="eastAsia"/>
          <w:sz w:val="32"/>
        </w:rPr>
        <w:t>：</w:t>
      </w:r>
      <w:r w:rsidR="00060E37" w:rsidRPr="00823ECB">
        <w:rPr>
          <w:rFonts w:ascii="Times New Roman" w:eastAsia="標楷體" w:hAnsi="Times New Roman" w:cs="Times New Roman"/>
          <w:sz w:val="32"/>
        </w:rPr>
        <w:t>檢附</w:t>
      </w:r>
      <w:r w:rsidR="00060E37">
        <w:rPr>
          <w:rFonts w:ascii="Times New Roman" w:eastAsia="標楷體" w:hAnsi="Times New Roman" w:cs="Times New Roman" w:hint="eastAsia"/>
          <w:sz w:val="32"/>
        </w:rPr>
        <w:t>油款</w:t>
      </w:r>
      <w:r w:rsidR="00060E37" w:rsidRPr="00823ECB">
        <w:rPr>
          <w:rFonts w:ascii="Times New Roman" w:eastAsia="標楷體" w:hAnsi="Times New Roman" w:cs="Times New Roman"/>
          <w:sz w:val="32"/>
        </w:rPr>
        <w:t>理賠申請</w:t>
      </w:r>
      <w:r w:rsidR="00060E37" w:rsidRPr="00543D3F">
        <w:rPr>
          <w:rFonts w:ascii="Times New Roman" w:eastAsia="標楷體" w:hAnsi="Times New Roman" w:cs="Times New Roman"/>
          <w:sz w:val="32"/>
        </w:rPr>
        <w:t>書</w:t>
      </w:r>
      <w:r w:rsidR="00060E37" w:rsidRPr="00543D3F">
        <w:rPr>
          <w:rFonts w:ascii="Times New Roman" w:eastAsia="標楷體" w:hAnsi="Times New Roman" w:cs="Times New Roman" w:hint="eastAsia"/>
          <w:sz w:val="32"/>
        </w:rPr>
        <w:t>(</w:t>
      </w:r>
      <w:r w:rsidR="001D2B40" w:rsidRPr="00543D3F">
        <w:rPr>
          <w:rFonts w:ascii="Times New Roman" w:eastAsia="標楷體" w:hAnsi="Times New Roman" w:cs="Times New Roman" w:hint="eastAsia"/>
          <w:sz w:val="32"/>
        </w:rPr>
        <w:t>如附件三</w:t>
      </w:r>
      <w:r w:rsidR="00060E37" w:rsidRPr="00543D3F">
        <w:rPr>
          <w:rFonts w:ascii="Times New Roman" w:eastAsia="標楷體" w:hAnsi="Times New Roman" w:cs="Times New Roman" w:hint="eastAsia"/>
          <w:sz w:val="32"/>
        </w:rPr>
        <w:t>)</w:t>
      </w:r>
      <w:r w:rsidR="00060E37" w:rsidRPr="00543D3F">
        <w:rPr>
          <w:rFonts w:ascii="Times New Roman" w:eastAsia="標楷體" w:hAnsi="Times New Roman" w:cs="Times New Roman"/>
          <w:sz w:val="32"/>
        </w:rPr>
        <w:t>、</w:t>
      </w:r>
      <w:r w:rsidR="00060E37" w:rsidRPr="00543D3F">
        <w:rPr>
          <w:rFonts w:ascii="Times New Roman" w:eastAsia="標楷體" w:hAnsi="Times New Roman" w:cs="Times New Roman" w:hint="eastAsia"/>
          <w:sz w:val="32"/>
        </w:rPr>
        <w:t>並浮貼</w:t>
      </w:r>
      <w:r w:rsidR="00060E37" w:rsidRPr="00543D3F">
        <w:rPr>
          <w:rFonts w:ascii="Times New Roman" w:eastAsia="標楷體" w:hAnsi="Times New Roman" w:cs="Times New Roman"/>
          <w:sz w:val="32"/>
        </w:rPr>
        <w:t>發票正本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後</w:t>
      </w:r>
      <w:r w:rsidR="00060E37" w:rsidRPr="00543D3F">
        <w:rPr>
          <w:rFonts w:ascii="Times New Roman" w:eastAsia="標楷體" w:hAnsi="Times New Roman" w:cs="Times New Roman" w:hint="eastAsia"/>
          <w:sz w:val="32"/>
        </w:rPr>
        <w:t>至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上述受理地點</w:t>
      </w:r>
      <w:r w:rsidR="00356B90">
        <w:rPr>
          <w:rFonts w:ascii="Times New Roman" w:eastAsia="標楷體" w:hAnsi="Times New Roman" w:cs="Times New Roman" w:hint="eastAsia"/>
          <w:sz w:val="32"/>
        </w:rPr>
        <w:t>辦理</w:t>
      </w:r>
      <w:r w:rsidR="00791959" w:rsidRPr="00543D3F">
        <w:rPr>
          <w:rFonts w:ascii="Times New Roman" w:eastAsia="標楷體" w:hAnsi="Times New Roman" w:cs="Times New Roman" w:hint="eastAsia"/>
          <w:sz w:val="32"/>
        </w:rPr>
        <w:t>。</w:t>
      </w:r>
    </w:p>
    <w:p w:rsidR="00B75B2E" w:rsidRDefault="00B75B2E" w:rsidP="00B75B2E">
      <w:pPr>
        <w:pStyle w:val="a3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/>
          <w:sz w:val="32"/>
        </w:rPr>
        <w:t>郵寄：</w:t>
      </w:r>
      <w:r w:rsidR="00060E37" w:rsidRPr="00823ECB">
        <w:rPr>
          <w:rFonts w:ascii="Times New Roman" w:eastAsia="標楷體" w:hAnsi="Times New Roman" w:cs="Times New Roman"/>
          <w:sz w:val="32"/>
        </w:rPr>
        <w:t>檢附</w:t>
      </w:r>
      <w:r w:rsidR="00060E37">
        <w:rPr>
          <w:rFonts w:ascii="Times New Roman" w:eastAsia="標楷體" w:hAnsi="Times New Roman" w:cs="Times New Roman" w:hint="eastAsia"/>
          <w:sz w:val="32"/>
        </w:rPr>
        <w:t>油款</w:t>
      </w:r>
      <w:r w:rsidR="00060E37" w:rsidRPr="00823ECB">
        <w:rPr>
          <w:rFonts w:ascii="Times New Roman" w:eastAsia="標楷體" w:hAnsi="Times New Roman" w:cs="Times New Roman"/>
          <w:sz w:val="32"/>
        </w:rPr>
        <w:t>理賠申請書</w:t>
      </w:r>
      <w:r w:rsidR="00060E37">
        <w:rPr>
          <w:rFonts w:ascii="Times New Roman" w:eastAsia="標楷體" w:hAnsi="Times New Roman" w:cs="Times New Roman" w:hint="eastAsia"/>
          <w:sz w:val="32"/>
        </w:rPr>
        <w:t>(</w:t>
      </w:r>
      <w:r w:rsidR="001D2B40">
        <w:rPr>
          <w:rFonts w:ascii="Times New Roman" w:eastAsia="標楷體" w:hAnsi="Times New Roman" w:cs="Times New Roman" w:hint="eastAsia"/>
          <w:sz w:val="32"/>
        </w:rPr>
        <w:t>如附件三</w:t>
      </w:r>
      <w:r w:rsidR="00060E37">
        <w:rPr>
          <w:rFonts w:ascii="Times New Roman" w:eastAsia="標楷體" w:hAnsi="Times New Roman" w:cs="Times New Roman" w:hint="eastAsia"/>
          <w:sz w:val="32"/>
        </w:rPr>
        <w:t>)</w:t>
      </w:r>
      <w:r w:rsidR="00060E37" w:rsidRPr="00823ECB">
        <w:rPr>
          <w:rFonts w:ascii="Times New Roman" w:eastAsia="標楷體" w:hAnsi="Times New Roman" w:cs="Times New Roman"/>
          <w:sz w:val="32"/>
        </w:rPr>
        <w:t>、</w:t>
      </w:r>
      <w:r w:rsidR="00060E37">
        <w:rPr>
          <w:rFonts w:ascii="Times New Roman" w:eastAsia="標楷體" w:hAnsi="Times New Roman" w:cs="Times New Roman" w:hint="eastAsia"/>
          <w:sz w:val="32"/>
        </w:rPr>
        <w:t>並浮貼</w:t>
      </w:r>
      <w:r w:rsidR="00060E37" w:rsidRPr="00823ECB">
        <w:rPr>
          <w:rFonts w:ascii="Times New Roman" w:eastAsia="標楷體" w:hAnsi="Times New Roman" w:cs="Times New Roman"/>
          <w:sz w:val="32"/>
        </w:rPr>
        <w:t>發票正本</w:t>
      </w:r>
      <w:r w:rsidR="00060E37">
        <w:rPr>
          <w:rFonts w:ascii="Times New Roman" w:eastAsia="標楷體" w:hAnsi="Times New Roman" w:cs="Times New Roman" w:hint="eastAsia"/>
          <w:sz w:val="32"/>
        </w:rPr>
        <w:t>，寄至</w:t>
      </w:r>
      <w:r w:rsidRPr="00823ECB">
        <w:rPr>
          <w:rFonts w:ascii="Times New Roman" w:eastAsia="標楷體" w:hAnsi="Times New Roman" w:cs="Times New Roman"/>
          <w:sz w:val="32"/>
        </w:rPr>
        <w:t>本公司各營業處</w:t>
      </w:r>
      <w:r w:rsidR="00845A49" w:rsidRPr="00823ECB">
        <w:rPr>
          <w:rFonts w:ascii="Times New Roman" w:eastAsia="標楷體" w:hAnsi="Times New Roman" w:cs="Times New Roman" w:hint="eastAsia"/>
          <w:sz w:val="32"/>
        </w:rPr>
        <w:t>直銷櫃台</w:t>
      </w:r>
      <w:r w:rsidR="00060E37">
        <w:rPr>
          <w:rFonts w:ascii="Times New Roman" w:eastAsia="標楷體" w:hAnsi="Times New Roman" w:cs="Times New Roman" w:hint="eastAsia"/>
          <w:sz w:val="32"/>
        </w:rPr>
        <w:t>辦理。</w:t>
      </w:r>
    </w:p>
    <w:p w:rsidR="00230DA1" w:rsidRDefault="00230DA1" w:rsidP="00230DA1">
      <w:pPr>
        <w:snapToGrid w:val="0"/>
        <w:spacing w:line="480" w:lineRule="exact"/>
        <w:rPr>
          <w:rFonts w:ascii="Times New Roman" w:eastAsia="標楷體" w:hAnsi="Times New Roman" w:cs="Times New Roman"/>
          <w:sz w:val="32"/>
        </w:rPr>
      </w:pPr>
    </w:p>
    <w:p w:rsidR="00230DA1" w:rsidRPr="00230DA1" w:rsidRDefault="00230DA1" w:rsidP="00230DA1">
      <w:pPr>
        <w:snapToGrid w:val="0"/>
        <w:spacing w:line="480" w:lineRule="exact"/>
        <w:rPr>
          <w:rFonts w:ascii="Times New Roman" w:eastAsia="標楷體" w:hAnsi="Times New Roman" w:cs="Times New Roman"/>
          <w:sz w:val="32"/>
        </w:rPr>
      </w:pPr>
    </w:p>
    <w:p w:rsidR="00075114" w:rsidRPr="00823ECB" w:rsidRDefault="00B75B2E" w:rsidP="003B3137">
      <w:pPr>
        <w:pStyle w:val="a3"/>
        <w:numPr>
          <w:ilvl w:val="0"/>
          <w:numId w:val="1"/>
        </w:numPr>
        <w:snapToGrid w:val="0"/>
        <w:spacing w:beforeLines="100" w:before="360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 w:hint="eastAsia"/>
          <w:sz w:val="32"/>
        </w:rPr>
        <w:t>賠</w:t>
      </w:r>
      <w:r w:rsidRPr="00823ECB">
        <w:rPr>
          <w:rFonts w:ascii="Times New Roman" w:eastAsia="標楷體" w:hAnsi="Times New Roman" w:cs="Times New Roman" w:hint="eastAsia"/>
          <w:sz w:val="32"/>
        </w:rPr>
        <w:t>(</w:t>
      </w:r>
      <w:r w:rsidRPr="00823ECB">
        <w:rPr>
          <w:rFonts w:ascii="Times New Roman" w:eastAsia="標楷體" w:hAnsi="Times New Roman" w:cs="Times New Roman" w:hint="eastAsia"/>
          <w:sz w:val="32"/>
        </w:rPr>
        <w:t>補</w:t>
      </w:r>
      <w:r w:rsidRPr="00823ECB">
        <w:rPr>
          <w:rFonts w:ascii="Times New Roman" w:eastAsia="標楷體" w:hAnsi="Times New Roman" w:cs="Times New Roman" w:hint="eastAsia"/>
          <w:sz w:val="32"/>
        </w:rPr>
        <w:t>)</w:t>
      </w:r>
      <w:r w:rsidRPr="00823ECB">
        <w:rPr>
          <w:rFonts w:ascii="Times New Roman" w:eastAsia="標楷體" w:hAnsi="Times New Roman" w:cs="Times New Roman" w:hint="eastAsia"/>
          <w:sz w:val="32"/>
        </w:rPr>
        <w:t>償範圍</w:t>
      </w:r>
      <w:r w:rsidR="000A7606" w:rsidRPr="00823ECB">
        <w:rPr>
          <w:rFonts w:ascii="Times New Roman" w:eastAsia="標楷體" w:hAnsi="Times New Roman" w:cs="Times New Roman"/>
          <w:sz w:val="32"/>
        </w:rPr>
        <w:t>：</w:t>
      </w:r>
    </w:p>
    <w:p w:rsidR="006B2407" w:rsidRPr="00823ECB" w:rsidRDefault="0067283F" w:rsidP="00B75B2E">
      <w:pPr>
        <w:pStyle w:val="a3"/>
        <w:numPr>
          <w:ilvl w:val="0"/>
          <w:numId w:val="13"/>
        </w:numPr>
        <w:snapToGrid w:val="0"/>
        <w:spacing w:line="480" w:lineRule="exact"/>
        <w:ind w:leftChars="0" w:rightChars="-118" w:right="-283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 w:hint="eastAsia"/>
          <w:sz w:val="32"/>
        </w:rPr>
        <w:t>油款</w:t>
      </w:r>
      <w:r w:rsidR="006B2407" w:rsidRPr="00823ECB">
        <w:rPr>
          <w:rFonts w:ascii="Times New Roman" w:eastAsia="標楷體" w:hAnsi="Times New Roman" w:cs="Times New Roman" w:hint="eastAsia"/>
          <w:sz w:val="32"/>
        </w:rPr>
        <w:t>：</w:t>
      </w:r>
      <w:r w:rsidR="007A01AF" w:rsidRPr="00823ECB">
        <w:rPr>
          <w:rFonts w:ascii="Times New Roman" w:eastAsia="標楷體" w:hAnsi="Times New Roman" w:cs="Times New Roman" w:hint="eastAsia"/>
          <w:sz w:val="32"/>
        </w:rPr>
        <w:t>採</w:t>
      </w:r>
      <w:r w:rsidR="007A01AF" w:rsidRPr="00823ECB">
        <w:rPr>
          <w:rFonts w:ascii="標楷體" w:eastAsia="標楷體" w:hAnsi="標楷體" w:cs="Times New Roman" w:hint="eastAsia"/>
          <w:sz w:val="32"/>
        </w:rPr>
        <w:t>「</w:t>
      </w:r>
      <w:r w:rsidR="007A01AF" w:rsidRPr="00823ECB">
        <w:rPr>
          <w:rFonts w:ascii="Times New Roman" w:eastAsia="標楷體" w:hAnsi="Times New Roman" w:cs="Times New Roman" w:hint="eastAsia"/>
          <w:sz w:val="32"/>
        </w:rPr>
        <w:t>退一送一</w:t>
      </w:r>
      <w:r w:rsidR="007A01AF" w:rsidRPr="00823ECB">
        <w:rPr>
          <w:rFonts w:ascii="標楷體" w:eastAsia="標楷體" w:hAnsi="標楷體" w:cs="Times New Roman" w:hint="eastAsia"/>
          <w:sz w:val="32"/>
        </w:rPr>
        <w:t>」</w:t>
      </w:r>
      <w:r w:rsidR="007A01AF" w:rsidRPr="00823ECB">
        <w:rPr>
          <w:rFonts w:ascii="Times New Roman" w:eastAsia="標楷體" w:hAnsi="Times New Roman" w:cs="Times New Roman" w:hint="eastAsia"/>
          <w:sz w:val="32"/>
        </w:rPr>
        <w:t>方式辦理</w:t>
      </w:r>
    </w:p>
    <w:p w:rsidR="0067283F" w:rsidRPr="00823ECB" w:rsidRDefault="00845A49" w:rsidP="0067283F">
      <w:pPr>
        <w:pStyle w:val="a3"/>
        <w:numPr>
          <w:ilvl w:val="0"/>
          <w:numId w:val="1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於認定週期</w:t>
      </w:r>
      <w:r w:rsidR="00072E02">
        <w:rPr>
          <w:rFonts w:ascii="Times New Roman" w:eastAsia="標楷體" w:hAnsi="Times New Roman" w:cs="Times New Roman" w:hint="eastAsia"/>
          <w:sz w:val="32"/>
        </w:rPr>
        <w:t>內</w:t>
      </w:r>
      <w:r>
        <w:rPr>
          <w:rFonts w:ascii="Times New Roman" w:eastAsia="標楷體" w:hAnsi="Times New Roman" w:cs="Times New Roman" w:hint="eastAsia"/>
          <w:sz w:val="32"/>
        </w:rPr>
        <w:t>在上述</w:t>
      </w:r>
      <w:r>
        <w:rPr>
          <w:rFonts w:ascii="Times New Roman" w:eastAsia="標楷體" w:hAnsi="Times New Roman" w:cs="Times New Roman" w:hint="eastAsia"/>
          <w:sz w:val="32"/>
        </w:rPr>
        <w:t>1</w:t>
      </w:r>
      <w:r w:rsidR="00012A52">
        <w:rPr>
          <w:rFonts w:ascii="Times New Roman" w:eastAsia="標楷體" w:hAnsi="Times New Roman" w:cs="Times New Roman"/>
          <w:sz w:val="32"/>
        </w:rPr>
        <w:t>5</w:t>
      </w:r>
      <w:r w:rsidR="00B70C15">
        <w:rPr>
          <w:rFonts w:ascii="Times New Roman" w:eastAsia="標楷體" w:hAnsi="Times New Roman" w:cs="Times New Roman"/>
          <w:sz w:val="32"/>
        </w:rPr>
        <w:t>9</w:t>
      </w:r>
      <w:r>
        <w:rPr>
          <w:rFonts w:ascii="Times New Roman" w:eastAsia="標楷體" w:hAnsi="Times New Roman" w:cs="Times New Roman" w:hint="eastAsia"/>
          <w:sz w:val="32"/>
        </w:rPr>
        <w:t>站加</w:t>
      </w:r>
      <w:r w:rsidR="00C24F5F" w:rsidRPr="00823ECB">
        <w:rPr>
          <w:rFonts w:ascii="Times New Roman" w:eastAsia="標楷體" w:hAnsi="Times New Roman" w:cs="Times New Roman" w:hint="eastAsia"/>
          <w:sz w:val="32"/>
        </w:rPr>
        <w:t>95</w:t>
      </w:r>
      <w:r w:rsidR="009728A7">
        <w:rPr>
          <w:rFonts w:ascii="Times New Roman" w:eastAsia="標楷體" w:hAnsi="Times New Roman" w:cs="Times New Roman" w:hint="eastAsia"/>
          <w:sz w:val="32"/>
        </w:rPr>
        <w:t>無鉛</w:t>
      </w:r>
      <w:r w:rsidR="00C24F5F" w:rsidRPr="00823ECB">
        <w:rPr>
          <w:rFonts w:ascii="Times New Roman" w:eastAsia="標楷體" w:hAnsi="Times New Roman" w:cs="Times New Roman" w:hint="eastAsia"/>
          <w:sz w:val="32"/>
        </w:rPr>
        <w:t>汽油油品</w:t>
      </w:r>
      <w:r>
        <w:rPr>
          <w:rFonts w:ascii="Times New Roman" w:eastAsia="標楷體" w:hAnsi="Times New Roman" w:cs="Times New Roman" w:hint="eastAsia"/>
          <w:sz w:val="32"/>
        </w:rPr>
        <w:t>之</w:t>
      </w:r>
      <w:r w:rsidR="0077218C" w:rsidRPr="00823ECB">
        <w:rPr>
          <w:rFonts w:ascii="Times New Roman" w:eastAsia="標楷體" w:hAnsi="Times New Roman" w:cs="Times New Roman" w:hint="eastAsia"/>
          <w:sz w:val="32"/>
        </w:rPr>
        <w:t>油款，憑發票</w:t>
      </w:r>
      <w:r w:rsidR="0067283F" w:rsidRPr="00823ECB">
        <w:rPr>
          <w:rFonts w:ascii="Times New Roman" w:eastAsia="標楷體" w:hAnsi="Times New Roman" w:cs="Times New Roman" w:hint="eastAsia"/>
          <w:sz w:val="32"/>
        </w:rPr>
        <w:t>至</w:t>
      </w:r>
      <w:r w:rsidR="00072E02">
        <w:rPr>
          <w:rFonts w:ascii="Times New Roman" w:eastAsia="標楷體" w:hAnsi="Times New Roman" w:cs="Times New Roman" w:hint="eastAsia"/>
          <w:sz w:val="32"/>
        </w:rPr>
        <w:t>前述</w:t>
      </w:r>
      <w:r w:rsidR="0067283F" w:rsidRPr="00823ECB">
        <w:rPr>
          <w:rFonts w:ascii="Times New Roman" w:eastAsia="標楷體" w:hAnsi="Times New Roman" w:cs="Times New Roman" w:hint="eastAsia"/>
          <w:sz w:val="32"/>
        </w:rPr>
        <w:t>指定</w:t>
      </w:r>
      <w:r w:rsidR="00072E02">
        <w:rPr>
          <w:rFonts w:ascii="Times New Roman" w:eastAsia="標楷體" w:hAnsi="Times New Roman" w:cs="Times New Roman" w:hint="eastAsia"/>
          <w:sz w:val="32"/>
        </w:rPr>
        <w:t>之</w:t>
      </w:r>
      <w:r w:rsidR="0067283F" w:rsidRPr="00823ECB">
        <w:rPr>
          <w:rFonts w:ascii="Times New Roman" w:eastAsia="標楷體" w:hAnsi="Times New Roman" w:cs="Times New Roman" w:hint="eastAsia"/>
          <w:sz w:val="32"/>
        </w:rPr>
        <w:t>加油站，</w:t>
      </w:r>
      <w:r w:rsidR="00B75B2E" w:rsidRPr="00823ECB">
        <w:rPr>
          <w:rFonts w:ascii="Times New Roman" w:eastAsia="標楷體" w:hAnsi="Times New Roman" w:cs="Times New Roman" w:hint="eastAsia"/>
          <w:sz w:val="32"/>
        </w:rPr>
        <w:t>經核</w:t>
      </w:r>
      <w:r w:rsidR="0067283F" w:rsidRPr="00823ECB">
        <w:rPr>
          <w:rFonts w:ascii="Times New Roman" w:eastAsia="標楷體" w:hAnsi="Times New Roman" w:cs="Times New Roman" w:hint="eastAsia"/>
          <w:sz w:val="32"/>
        </w:rPr>
        <w:t>對</w:t>
      </w:r>
      <w:r w:rsidR="00B75B2E" w:rsidRPr="00823ECB">
        <w:rPr>
          <w:rFonts w:ascii="Times New Roman" w:eastAsia="標楷體" w:hAnsi="Times New Roman" w:cs="Times New Roman" w:hint="eastAsia"/>
          <w:sz w:val="32"/>
        </w:rPr>
        <w:t>無誤</w:t>
      </w:r>
      <w:r w:rsidR="00C24F5F" w:rsidRPr="00823ECB">
        <w:rPr>
          <w:rFonts w:ascii="Times New Roman" w:eastAsia="標楷體" w:hAnsi="Times New Roman" w:cs="Times New Roman" w:hint="eastAsia"/>
          <w:sz w:val="32"/>
        </w:rPr>
        <w:t>後</w:t>
      </w:r>
      <w:r w:rsidR="00F16669" w:rsidRPr="00823ECB">
        <w:rPr>
          <w:rFonts w:ascii="Times New Roman" w:eastAsia="標楷體" w:hAnsi="Times New Roman" w:cs="Times New Roman" w:hint="eastAsia"/>
          <w:sz w:val="32"/>
        </w:rPr>
        <w:t>全額退費</w:t>
      </w:r>
      <w:r w:rsidR="0067283F" w:rsidRPr="00823ECB">
        <w:rPr>
          <w:rFonts w:ascii="Times New Roman" w:eastAsia="標楷體" w:hAnsi="Times New Roman" w:cs="Times New Roman"/>
          <w:sz w:val="32"/>
        </w:rPr>
        <w:t>。</w:t>
      </w:r>
    </w:p>
    <w:p w:rsidR="0067283F" w:rsidRPr="00823ECB" w:rsidRDefault="0067283F" w:rsidP="0067283F">
      <w:pPr>
        <w:pStyle w:val="a3"/>
        <w:numPr>
          <w:ilvl w:val="0"/>
          <w:numId w:val="1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 w:hint="eastAsia"/>
          <w:sz w:val="32"/>
        </w:rPr>
        <w:t>除上項全額退費外，並另</w:t>
      </w:r>
      <w:r w:rsidR="00F16669" w:rsidRPr="00823ECB">
        <w:rPr>
          <w:rFonts w:ascii="Times New Roman" w:eastAsia="標楷體" w:hAnsi="Times New Roman" w:cs="Times New Roman" w:hint="eastAsia"/>
          <w:sz w:val="32"/>
        </w:rPr>
        <w:t>給予同等金額之</w:t>
      </w:r>
      <w:r w:rsidRPr="00823ECB">
        <w:rPr>
          <w:rFonts w:ascii="Times New Roman" w:eastAsia="標楷體" w:hAnsi="Times New Roman" w:cs="Times New Roman" w:hint="eastAsia"/>
          <w:sz w:val="32"/>
        </w:rPr>
        <w:t>油料費補償</w:t>
      </w:r>
      <w:r w:rsidRPr="00823ECB">
        <w:rPr>
          <w:rFonts w:ascii="Times New Roman" w:eastAsia="標楷體" w:hAnsi="Times New Roman" w:cs="Times New Roman"/>
          <w:sz w:val="32"/>
        </w:rPr>
        <w:t>。</w:t>
      </w:r>
    </w:p>
    <w:p w:rsidR="008E544A" w:rsidRDefault="00072E02" w:rsidP="00845A49">
      <w:pPr>
        <w:pStyle w:val="a3"/>
        <w:numPr>
          <w:ilvl w:val="0"/>
          <w:numId w:val="1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lastRenderedPageBreak/>
        <w:t>補償方式：</w:t>
      </w:r>
      <w:r w:rsidR="00845A49">
        <w:rPr>
          <w:rFonts w:ascii="Times New Roman" w:eastAsia="標楷體" w:hAnsi="Times New Roman" w:cs="Times New Roman" w:hint="eastAsia"/>
          <w:sz w:val="32"/>
        </w:rPr>
        <w:t>受理後</w:t>
      </w:r>
      <w:r w:rsidR="006C17CE" w:rsidRPr="00823ECB">
        <w:rPr>
          <w:rFonts w:ascii="Times New Roman" w:eastAsia="標楷體" w:hAnsi="Times New Roman" w:cs="Times New Roman" w:hint="eastAsia"/>
          <w:sz w:val="32"/>
        </w:rPr>
        <w:t>將</w:t>
      </w:r>
      <w:r w:rsidR="00926CC0" w:rsidRPr="00823ECB">
        <w:rPr>
          <w:rFonts w:ascii="Times New Roman" w:eastAsia="標楷體" w:hAnsi="Times New Roman" w:cs="Times New Roman" w:hint="eastAsia"/>
          <w:sz w:val="32"/>
        </w:rPr>
        <w:t>捷利卡</w:t>
      </w:r>
      <w:r w:rsidR="009728A7">
        <w:rPr>
          <w:rFonts w:ascii="Times New Roman" w:eastAsia="標楷體" w:hAnsi="Times New Roman" w:cs="Times New Roman" w:hint="eastAsia"/>
          <w:sz w:val="32"/>
        </w:rPr>
        <w:t>空卡</w:t>
      </w:r>
      <w:r w:rsidR="00845A49">
        <w:rPr>
          <w:rFonts w:ascii="Times New Roman" w:eastAsia="標楷體" w:hAnsi="Times New Roman" w:cs="Times New Roman" w:hint="eastAsia"/>
          <w:sz w:val="32"/>
        </w:rPr>
        <w:t>交予顧客</w:t>
      </w:r>
      <w:r w:rsidR="00926CC0" w:rsidRPr="00823ECB">
        <w:rPr>
          <w:rFonts w:ascii="Times New Roman" w:eastAsia="標楷體" w:hAnsi="Times New Roman" w:cs="Times New Roman" w:hint="eastAsia"/>
          <w:sz w:val="32"/>
        </w:rPr>
        <w:t>，</w:t>
      </w:r>
      <w:r w:rsidR="00845A49">
        <w:rPr>
          <w:rFonts w:ascii="Times New Roman" w:eastAsia="標楷體" w:hAnsi="Times New Roman" w:cs="Times New Roman" w:hint="eastAsia"/>
          <w:sz w:val="32"/>
        </w:rPr>
        <w:t>若審核通過，</w:t>
      </w:r>
      <w:r w:rsidR="009728A7">
        <w:rPr>
          <w:rFonts w:ascii="Times New Roman" w:eastAsia="標楷體" w:hAnsi="Times New Roman" w:cs="Times New Roman" w:hint="eastAsia"/>
          <w:sz w:val="32"/>
        </w:rPr>
        <w:t>原則上一週內將</w:t>
      </w:r>
      <w:r w:rsidR="00936DB2" w:rsidRPr="00823ECB">
        <w:rPr>
          <w:rFonts w:ascii="Times New Roman" w:eastAsia="標楷體" w:hAnsi="Times New Roman" w:cs="Times New Roman" w:hint="eastAsia"/>
          <w:sz w:val="32"/>
        </w:rPr>
        <w:t>審核</w:t>
      </w:r>
      <w:r w:rsidR="009728A7">
        <w:rPr>
          <w:rFonts w:ascii="Times New Roman" w:eastAsia="標楷體" w:hAnsi="Times New Roman" w:cs="Times New Roman" w:hint="eastAsia"/>
          <w:sz w:val="32"/>
        </w:rPr>
        <w:t>之</w:t>
      </w:r>
      <w:r w:rsidR="006C17CE" w:rsidRPr="00823ECB">
        <w:rPr>
          <w:rFonts w:ascii="Times New Roman" w:eastAsia="標楷體" w:hAnsi="Times New Roman" w:cs="Times New Roman" w:hint="eastAsia"/>
          <w:sz w:val="32"/>
        </w:rPr>
        <w:t>金額</w:t>
      </w:r>
      <w:r>
        <w:rPr>
          <w:rFonts w:ascii="Times New Roman" w:eastAsia="標楷體" w:hAnsi="Times New Roman" w:cs="Times New Roman" w:hint="eastAsia"/>
          <w:sz w:val="32"/>
        </w:rPr>
        <w:t>，由本公司系統自動</w:t>
      </w:r>
      <w:r w:rsidR="00926CC0" w:rsidRPr="00823ECB">
        <w:rPr>
          <w:rFonts w:ascii="Times New Roman" w:eastAsia="標楷體" w:hAnsi="Times New Roman" w:cs="Times New Roman" w:hint="eastAsia"/>
          <w:sz w:val="32"/>
        </w:rPr>
        <w:t>儲值於該卡</w:t>
      </w:r>
      <w:r w:rsidR="00845A49">
        <w:rPr>
          <w:rFonts w:ascii="Times New Roman" w:eastAsia="標楷體" w:hAnsi="Times New Roman" w:cs="Times New Roman" w:hint="eastAsia"/>
          <w:sz w:val="32"/>
        </w:rPr>
        <w:t>；若審核後不符規定，將另行通知或補件，待再度審核無誤後，原則上一週內將</w:t>
      </w:r>
      <w:r>
        <w:rPr>
          <w:rFonts w:ascii="Times New Roman" w:eastAsia="標楷體" w:hAnsi="Times New Roman" w:cs="Times New Roman" w:hint="eastAsia"/>
          <w:sz w:val="32"/>
        </w:rPr>
        <w:t>審核</w:t>
      </w:r>
      <w:r w:rsidR="00845A49">
        <w:rPr>
          <w:rFonts w:ascii="Times New Roman" w:eastAsia="標楷體" w:hAnsi="Times New Roman" w:cs="Times New Roman" w:hint="eastAsia"/>
          <w:sz w:val="32"/>
        </w:rPr>
        <w:t>之</w:t>
      </w:r>
      <w:r w:rsidR="00845A49" w:rsidRPr="00823ECB">
        <w:rPr>
          <w:rFonts w:ascii="Times New Roman" w:eastAsia="標楷體" w:hAnsi="Times New Roman" w:cs="Times New Roman" w:hint="eastAsia"/>
          <w:sz w:val="32"/>
        </w:rPr>
        <w:t>金額</w:t>
      </w:r>
      <w:r>
        <w:rPr>
          <w:rFonts w:ascii="Times New Roman" w:eastAsia="標楷體" w:hAnsi="Times New Roman" w:cs="Times New Roman" w:hint="eastAsia"/>
          <w:sz w:val="32"/>
        </w:rPr>
        <w:t>，由本公司系統自動</w:t>
      </w:r>
      <w:r w:rsidR="00845A49" w:rsidRPr="00823ECB">
        <w:rPr>
          <w:rFonts w:ascii="Times New Roman" w:eastAsia="標楷體" w:hAnsi="Times New Roman" w:cs="Times New Roman" w:hint="eastAsia"/>
          <w:sz w:val="32"/>
        </w:rPr>
        <w:t>儲值於該卡</w:t>
      </w:r>
      <w:r w:rsidR="008E544A" w:rsidRPr="00845A49">
        <w:rPr>
          <w:rFonts w:ascii="Times New Roman" w:eastAsia="標楷體" w:hAnsi="Times New Roman" w:cs="Times New Roman"/>
          <w:sz w:val="32"/>
        </w:rPr>
        <w:t>。</w:t>
      </w:r>
      <w:r w:rsidR="00060E37">
        <w:rPr>
          <w:rFonts w:ascii="Times New Roman" w:eastAsia="標楷體" w:hAnsi="Times New Roman" w:cs="Times New Roman" w:hint="eastAsia"/>
          <w:sz w:val="32"/>
        </w:rPr>
        <w:t>補償金額亦可依顧客之意願儲值於自有捷利卡中。</w:t>
      </w:r>
    </w:p>
    <w:p w:rsidR="00B75B2E" w:rsidRPr="00823ECB" w:rsidRDefault="00B75B2E" w:rsidP="00B75B2E">
      <w:pPr>
        <w:pStyle w:val="a3"/>
        <w:numPr>
          <w:ilvl w:val="0"/>
          <w:numId w:val="13"/>
        </w:numPr>
        <w:snapToGrid w:val="0"/>
        <w:spacing w:line="480" w:lineRule="exact"/>
        <w:ind w:leftChars="0" w:rightChars="-118" w:right="-283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 w:hint="eastAsia"/>
          <w:sz w:val="32"/>
        </w:rPr>
        <w:t>車輛維修部份：</w:t>
      </w:r>
    </w:p>
    <w:p w:rsidR="00E03340" w:rsidRPr="00823ECB" w:rsidRDefault="00845A49" w:rsidP="00E03340">
      <w:pPr>
        <w:pStyle w:val="a3"/>
        <w:numPr>
          <w:ilvl w:val="0"/>
          <w:numId w:val="16"/>
        </w:numPr>
        <w:snapToGrid w:val="0"/>
        <w:spacing w:line="480" w:lineRule="exact"/>
        <w:ind w:leftChars="0" w:rightChars="-118" w:right="-283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汽車銅片測試不符國家標準，對車輛引擎之供油，並無直接影響，亦不至</w:t>
      </w:r>
      <w:r w:rsidR="00E03340" w:rsidRPr="00823ECB">
        <w:rPr>
          <w:rFonts w:ascii="Times New Roman" w:eastAsia="標楷體" w:hAnsi="Times New Roman" w:cs="Times New Roman" w:hint="eastAsia"/>
          <w:sz w:val="32"/>
        </w:rPr>
        <w:t>於對車輛造成立即危害，長期使用不良油品，油表才會出現不準的訊號。汽車之所以出現不準訊號的原因，係</w:t>
      </w:r>
      <w:r w:rsidR="00072E02">
        <w:rPr>
          <w:rFonts w:ascii="Times New Roman" w:eastAsia="標楷體" w:hAnsi="Times New Roman" w:cs="Times New Roman" w:hint="eastAsia"/>
          <w:sz w:val="32"/>
        </w:rPr>
        <w:t>異常</w:t>
      </w:r>
      <w:r w:rsidR="00E03340" w:rsidRPr="00823ECB">
        <w:rPr>
          <w:rFonts w:ascii="Times New Roman" w:eastAsia="標楷體" w:hAnsi="Times New Roman" w:cs="Times New Roman" w:hint="eastAsia"/>
          <w:sz w:val="32"/>
        </w:rPr>
        <w:t>油品造成油箱之液位感知器偵測接點</w:t>
      </w:r>
      <w:r w:rsidR="00E03340" w:rsidRPr="00823ECB">
        <w:rPr>
          <w:rFonts w:ascii="Times New Roman" w:eastAsia="標楷體" w:hAnsi="Times New Roman" w:cs="Times New Roman" w:hint="eastAsia"/>
          <w:sz w:val="32"/>
        </w:rPr>
        <w:t>(</w:t>
      </w:r>
      <w:r w:rsidR="00E03340" w:rsidRPr="00823ECB">
        <w:rPr>
          <w:rFonts w:ascii="Times New Roman" w:eastAsia="標楷體" w:hAnsi="Times New Roman" w:cs="Times New Roman" w:hint="eastAsia"/>
          <w:sz w:val="32"/>
        </w:rPr>
        <w:t>一般為銅或銀材質</w:t>
      </w:r>
      <w:r w:rsidR="00E03340" w:rsidRPr="00823ECB">
        <w:rPr>
          <w:rFonts w:ascii="Times New Roman" w:eastAsia="標楷體" w:hAnsi="Times New Roman" w:cs="Times New Roman" w:hint="eastAsia"/>
          <w:sz w:val="32"/>
        </w:rPr>
        <w:t>)</w:t>
      </w:r>
      <w:r w:rsidR="00E03340" w:rsidRPr="00823ECB">
        <w:rPr>
          <w:rFonts w:ascii="Times New Roman" w:eastAsia="標楷體" w:hAnsi="Times New Roman" w:cs="Times New Roman" w:hint="eastAsia"/>
          <w:sz w:val="32"/>
        </w:rPr>
        <w:t>逐漸腐蝕，異常腐蝕到一定程度，儀表板油箱存量</w:t>
      </w:r>
      <w:r w:rsidR="00072E02">
        <w:rPr>
          <w:rFonts w:ascii="Times New Roman" w:eastAsia="標楷體" w:hAnsi="Times New Roman" w:cs="Times New Roman" w:hint="eastAsia"/>
          <w:sz w:val="32"/>
        </w:rPr>
        <w:t>將</w:t>
      </w:r>
      <w:r w:rsidR="00E03340" w:rsidRPr="00823ECB">
        <w:rPr>
          <w:rFonts w:ascii="Times New Roman" w:eastAsia="標楷體" w:hAnsi="Times New Roman" w:cs="Times New Roman" w:hint="eastAsia"/>
          <w:sz w:val="32"/>
        </w:rPr>
        <w:t>顯示不穩定跳動，</w:t>
      </w:r>
      <w:r w:rsidR="00E03340" w:rsidRPr="00823ECB">
        <w:rPr>
          <w:rFonts w:ascii="Times New Roman" w:eastAsia="標楷體" w:hAnsi="Times New Roman" w:cs="Times New Roman" w:hint="eastAsia"/>
          <w:sz w:val="32"/>
        </w:rPr>
        <w:lastRenderedPageBreak/>
        <w:t>最後油表油量會顯示為零，少數車種則會顯示滿油量，若顧客有</w:t>
      </w:r>
      <w:r w:rsidR="00072E02">
        <w:rPr>
          <w:rFonts w:ascii="Times New Roman" w:eastAsia="標楷體" w:hAnsi="Times New Roman" w:cs="Times New Roman"/>
          <w:sz w:val="32"/>
        </w:rPr>
        <w:t>與車輛油位感知器</w:t>
      </w:r>
      <w:r w:rsidR="00072E02">
        <w:rPr>
          <w:rFonts w:ascii="Times New Roman" w:eastAsia="標楷體" w:hAnsi="Times New Roman" w:cs="Times New Roman" w:hint="eastAsia"/>
          <w:sz w:val="32"/>
        </w:rPr>
        <w:t>相</w:t>
      </w:r>
      <w:r w:rsidR="00E03340" w:rsidRPr="00823ECB">
        <w:rPr>
          <w:rFonts w:ascii="Times New Roman" w:eastAsia="標楷體" w:hAnsi="Times New Roman" w:cs="Times New Roman"/>
          <w:sz w:val="32"/>
        </w:rPr>
        <w:t>關之零件</w:t>
      </w:r>
      <w:r w:rsidR="00072E02">
        <w:rPr>
          <w:rFonts w:ascii="Times New Roman" w:eastAsia="標楷體" w:hAnsi="Times New Roman" w:cs="Times New Roman" w:hint="eastAsia"/>
          <w:sz w:val="32"/>
        </w:rPr>
        <w:t>故障</w:t>
      </w:r>
      <w:r w:rsidR="00E03340" w:rsidRPr="00823ECB">
        <w:rPr>
          <w:rFonts w:ascii="Times New Roman" w:eastAsia="標楷體" w:hAnsi="Times New Roman" w:cs="Times New Roman"/>
          <w:sz w:val="32"/>
        </w:rPr>
        <w:t>部份</w:t>
      </w:r>
      <w:r w:rsidR="00E03340" w:rsidRPr="00823ECB">
        <w:rPr>
          <w:rFonts w:ascii="Times New Roman" w:eastAsia="標楷體" w:hAnsi="Times New Roman" w:cs="Times New Roman" w:hint="eastAsia"/>
          <w:sz w:val="32"/>
        </w:rPr>
        <w:t>，可另檢具證明申請賠償。</w:t>
      </w:r>
    </w:p>
    <w:p w:rsidR="00926CC0" w:rsidRPr="00845A49" w:rsidRDefault="00926CC0" w:rsidP="00845A49">
      <w:pPr>
        <w:pStyle w:val="a3"/>
        <w:numPr>
          <w:ilvl w:val="0"/>
          <w:numId w:val="16"/>
        </w:numPr>
        <w:snapToGrid w:val="0"/>
        <w:spacing w:line="480" w:lineRule="exact"/>
        <w:ind w:leftChars="0" w:rightChars="-118" w:right="-283"/>
        <w:rPr>
          <w:rFonts w:ascii="Times New Roman" w:eastAsia="標楷體" w:hAnsi="Times New Roman" w:cs="Times New Roman"/>
          <w:sz w:val="32"/>
        </w:rPr>
      </w:pPr>
      <w:r w:rsidRPr="00823ECB">
        <w:rPr>
          <w:rFonts w:ascii="Times New Roman" w:eastAsia="標楷體" w:hAnsi="Times New Roman" w:cs="Times New Roman" w:hint="eastAsia"/>
          <w:sz w:val="32"/>
        </w:rPr>
        <w:t>申請</w:t>
      </w:r>
      <w:r w:rsidR="00845A49" w:rsidRPr="00823ECB">
        <w:rPr>
          <w:rFonts w:ascii="Times New Roman" w:eastAsia="標楷體" w:hAnsi="Times New Roman" w:cs="Times New Roman"/>
          <w:sz w:val="32"/>
        </w:rPr>
        <w:t>車輛油位感知器</w:t>
      </w:r>
      <w:r w:rsidR="00845A49">
        <w:rPr>
          <w:rFonts w:ascii="Times New Roman" w:eastAsia="標楷體" w:hAnsi="Times New Roman" w:cs="Times New Roman" w:hint="eastAsia"/>
          <w:sz w:val="32"/>
        </w:rPr>
        <w:t>零件維修</w:t>
      </w:r>
      <w:r w:rsidR="00B203CA" w:rsidRPr="00845A49">
        <w:rPr>
          <w:rFonts w:ascii="Times New Roman" w:eastAsia="標楷體" w:hAnsi="Times New Roman" w:cs="Times New Roman" w:hint="eastAsia"/>
          <w:sz w:val="32"/>
        </w:rPr>
        <w:t>費</w:t>
      </w:r>
      <w:r w:rsidR="009728A7" w:rsidRPr="00845A49">
        <w:rPr>
          <w:rFonts w:ascii="Times New Roman" w:eastAsia="標楷體" w:hAnsi="Times New Roman" w:cs="Times New Roman" w:hint="eastAsia"/>
          <w:sz w:val="32"/>
        </w:rPr>
        <w:t>用</w:t>
      </w:r>
      <w:r w:rsidR="006D1575" w:rsidRPr="00845A49">
        <w:rPr>
          <w:rFonts w:ascii="Times New Roman" w:eastAsia="標楷體" w:hAnsi="Times New Roman" w:cs="Times New Roman" w:hint="eastAsia"/>
          <w:sz w:val="32"/>
        </w:rPr>
        <w:t>者，需</w:t>
      </w:r>
      <w:r w:rsidRPr="00845A49">
        <w:rPr>
          <w:rFonts w:ascii="Times New Roman" w:eastAsia="標楷體" w:hAnsi="Times New Roman" w:cs="Times New Roman" w:hint="eastAsia"/>
          <w:sz w:val="32"/>
        </w:rPr>
        <w:t>檢附</w:t>
      </w:r>
      <w:r w:rsidR="009728A7" w:rsidRPr="00845A49">
        <w:rPr>
          <w:rFonts w:ascii="Times New Roman" w:eastAsia="標楷體" w:hAnsi="Times New Roman" w:cs="Times New Roman" w:hint="eastAsia"/>
          <w:sz w:val="32"/>
        </w:rPr>
        <w:t>車輛維修申請表</w:t>
      </w:r>
      <w:r w:rsidR="009728A7" w:rsidRPr="00845A49">
        <w:rPr>
          <w:rFonts w:ascii="Times New Roman" w:eastAsia="標楷體" w:hAnsi="Times New Roman" w:cs="Times New Roman" w:hint="eastAsia"/>
          <w:sz w:val="32"/>
        </w:rPr>
        <w:t>(</w:t>
      </w:r>
      <w:r w:rsidR="009728A7" w:rsidRPr="00845A49">
        <w:rPr>
          <w:rFonts w:ascii="Times New Roman" w:eastAsia="標楷體" w:hAnsi="Times New Roman" w:cs="Times New Roman" w:hint="eastAsia"/>
          <w:sz w:val="32"/>
        </w:rPr>
        <w:t>如附件</w:t>
      </w:r>
      <w:r w:rsidR="00BF6893">
        <w:rPr>
          <w:rFonts w:ascii="Times New Roman" w:eastAsia="標楷體" w:hAnsi="Times New Roman" w:cs="Times New Roman" w:hint="eastAsia"/>
          <w:sz w:val="32"/>
        </w:rPr>
        <w:t>四</w:t>
      </w:r>
      <w:r w:rsidR="009728A7" w:rsidRPr="00845A49">
        <w:rPr>
          <w:rFonts w:ascii="Times New Roman" w:eastAsia="標楷體" w:hAnsi="Times New Roman" w:cs="Times New Roman" w:hint="eastAsia"/>
          <w:sz w:val="32"/>
        </w:rPr>
        <w:t>)</w:t>
      </w:r>
      <w:r w:rsidR="00C939CD" w:rsidRPr="00845A49">
        <w:rPr>
          <w:rFonts w:ascii="Times New Roman" w:eastAsia="標楷體" w:hAnsi="Times New Roman" w:cs="Times New Roman" w:hint="eastAsia"/>
          <w:sz w:val="32"/>
        </w:rPr>
        <w:t>、</w:t>
      </w:r>
      <w:r w:rsidRPr="00845A49">
        <w:rPr>
          <w:rFonts w:ascii="Times New Roman" w:eastAsia="標楷體" w:hAnsi="Times New Roman" w:cs="Times New Roman"/>
          <w:sz w:val="32"/>
        </w:rPr>
        <w:t>車輛維修細目及發票單據</w:t>
      </w:r>
      <w:r w:rsidRPr="00845A49">
        <w:rPr>
          <w:rFonts w:ascii="Times New Roman" w:eastAsia="標楷體" w:hAnsi="Times New Roman" w:cs="Times New Roman" w:hint="eastAsia"/>
          <w:sz w:val="32"/>
        </w:rPr>
        <w:t>、行照正本。</w:t>
      </w:r>
      <w:r w:rsidR="009728A7" w:rsidRPr="00845A49">
        <w:rPr>
          <w:rFonts w:ascii="Times New Roman" w:eastAsia="標楷體" w:hAnsi="Times New Roman" w:cs="Times New Roman" w:hint="eastAsia"/>
          <w:sz w:val="32"/>
        </w:rPr>
        <w:t>本公司將交</w:t>
      </w:r>
      <w:r w:rsidR="00072E02">
        <w:rPr>
          <w:rFonts w:ascii="Times New Roman" w:eastAsia="標楷體" w:hAnsi="Times New Roman" w:cs="Times New Roman"/>
          <w:sz w:val="32"/>
        </w:rPr>
        <w:t>由專業技術鑑定</w:t>
      </w:r>
      <w:r w:rsidR="00072E02">
        <w:rPr>
          <w:rFonts w:ascii="Times New Roman" w:eastAsia="標楷體" w:hAnsi="Times New Roman" w:cs="Times New Roman" w:hint="eastAsia"/>
          <w:sz w:val="32"/>
        </w:rPr>
        <w:t>核定</w:t>
      </w:r>
      <w:r w:rsidR="009728A7" w:rsidRPr="00845A49">
        <w:rPr>
          <w:rFonts w:ascii="Times New Roman" w:eastAsia="標楷體" w:hAnsi="Times New Roman" w:cs="Times New Roman"/>
          <w:sz w:val="32"/>
        </w:rPr>
        <w:t>，</w:t>
      </w:r>
      <w:r w:rsidR="009728A7" w:rsidRPr="00845A49">
        <w:rPr>
          <w:rFonts w:ascii="Times New Roman" w:eastAsia="標楷體" w:hAnsi="Times New Roman" w:cs="Times New Roman" w:hint="eastAsia"/>
          <w:sz w:val="32"/>
        </w:rPr>
        <w:t>確認後</w:t>
      </w:r>
      <w:r w:rsidR="009728A7" w:rsidRPr="00845A49">
        <w:rPr>
          <w:rFonts w:ascii="Times New Roman" w:eastAsia="標楷體" w:hAnsi="Times New Roman" w:cs="Times New Roman"/>
          <w:sz w:val="32"/>
        </w:rPr>
        <w:t>進行</w:t>
      </w:r>
      <w:r w:rsidR="009728A7" w:rsidRPr="00845A49">
        <w:rPr>
          <w:rFonts w:ascii="Times New Roman" w:eastAsia="標楷體" w:hAnsi="Times New Roman" w:cs="Times New Roman" w:hint="eastAsia"/>
          <w:sz w:val="32"/>
        </w:rPr>
        <w:t>賠償。</w:t>
      </w:r>
      <w:r w:rsidR="00845A49">
        <w:rPr>
          <w:rFonts w:ascii="Times New Roman" w:eastAsia="標楷體" w:hAnsi="Times New Roman" w:cs="Times New Roman" w:hint="eastAsia"/>
          <w:sz w:val="32"/>
        </w:rPr>
        <w:t>有關指定之專業鑑定單位將另行公告。</w:t>
      </w:r>
    </w:p>
    <w:p w:rsidR="00072E02" w:rsidRDefault="00072E02" w:rsidP="003B3137">
      <w:pPr>
        <w:pStyle w:val="a3"/>
        <w:numPr>
          <w:ilvl w:val="0"/>
          <w:numId w:val="1"/>
        </w:numPr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相關問題之洽詢：</w:t>
      </w:r>
    </w:p>
    <w:p w:rsidR="00072E02" w:rsidRDefault="00AE34E3" w:rsidP="00072E02">
      <w:pPr>
        <w:pStyle w:val="a3"/>
        <w:numPr>
          <w:ilvl w:val="0"/>
          <w:numId w:val="17"/>
        </w:numPr>
        <w:snapToGrid w:val="0"/>
        <w:spacing w:line="480" w:lineRule="exact"/>
        <w:ind w:leftChars="0" w:rightChars="-118" w:right="-283"/>
        <w:rPr>
          <w:rFonts w:ascii="Times New Roman" w:eastAsia="標楷體" w:hAnsi="Times New Roman" w:cs="Times New Roman"/>
          <w:sz w:val="32"/>
        </w:rPr>
      </w:pPr>
      <w:r w:rsidRPr="00072E02">
        <w:rPr>
          <w:rFonts w:ascii="Times New Roman" w:eastAsia="標楷體" w:hAnsi="Times New Roman" w:cs="Times New Roman"/>
          <w:sz w:val="32"/>
        </w:rPr>
        <w:t>顧客得</w:t>
      </w:r>
      <w:r w:rsidR="00434ABD" w:rsidRPr="00072E02">
        <w:rPr>
          <w:rFonts w:ascii="Times New Roman" w:eastAsia="標楷體" w:hAnsi="Times New Roman" w:cs="Times New Roman" w:hint="eastAsia"/>
          <w:sz w:val="32"/>
        </w:rPr>
        <w:t>至本公司官網</w:t>
      </w:r>
      <w:r w:rsidR="00434ABD" w:rsidRPr="00072E02">
        <w:rPr>
          <w:rFonts w:ascii="Times New Roman" w:eastAsia="標楷體" w:hAnsi="Times New Roman" w:cs="Times New Roman" w:hint="eastAsia"/>
          <w:sz w:val="32"/>
        </w:rPr>
        <w:t>(www.cpc.com.tw)</w:t>
      </w:r>
      <w:r w:rsidR="00434ABD" w:rsidRPr="00072E02">
        <w:rPr>
          <w:rFonts w:ascii="Times New Roman" w:eastAsia="標楷體" w:hAnsi="Times New Roman" w:cs="Times New Roman" w:hint="eastAsia"/>
          <w:sz w:val="32"/>
        </w:rPr>
        <w:t>或</w:t>
      </w:r>
      <w:r w:rsidR="00434ABD" w:rsidRPr="00072E02">
        <w:rPr>
          <w:rFonts w:ascii="Times New Roman" w:eastAsia="標楷體" w:hAnsi="Times New Roman" w:cs="Times New Roman"/>
          <w:sz w:val="32"/>
        </w:rPr>
        <w:t>聯繫</w:t>
      </w:r>
      <w:r w:rsidRPr="00072E02">
        <w:rPr>
          <w:rFonts w:ascii="Times New Roman" w:eastAsia="標楷體" w:hAnsi="Times New Roman" w:cs="Times New Roman"/>
          <w:sz w:val="32"/>
        </w:rPr>
        <w:t>24</w:t>
      </w:r>
      <w:r w:rsidRPr="00072E02">
        <w:rPr>
          <w:rFonts w:ascii="Times New Roman" w:eastAsia="標楷體" w:hAnsi="Times New Roman" w:cs="Times New Roman"/>
          <w:sz w:val="32"/>
        </w:rPr>
        <w:t>小時免付費</w:t>
      </w:r>
      <w:r w:rsidRPr="00072E02">
        <w:rPr>
          <w:rFonts w:ascii="Times New Roman" w:eastAsia="標楷體" w:hAnsi="Times New Roman" w:cs="Times New Roman"/>
          <w:sz w:val="32"/>
        </w:rPr>
        <w:t>1912</w:t>
      </w:r>
      <w:r w:rsidRPr="00072E02">
        <w:rPr>
          <w:rFonts w:ascii="Times New Roman" w:eastAsia="標楷體" w:hAnsi="Times New Roman" w:cs="Times New Roman"/>
          <w:sz w:val="32"/>
        </w:rPr>
        <w:t>客戶服務專線詢問相關理賠資訊</w:t>
      </w:r>
      <w:r w:rsidR="0072378B" w:rsidRPr="00072E02">
        <w:rPr>
          <w:rFonts w:ascii="Times New Roman" w:eastAsia="標楷體" w:hAnsi="Times New Roman" w:cs="Times New Roman" w:hint="eastAsia"/>
          <w:sz w:val="32"/>
        </w:rPr>
        <w:t>。</w:t>
      </w:r>
    </w:p>
    <w:p w:rsidR="00870F1B" w:rsidRPr="00230DA1" w:rsidRDefault="00845A49" w:rsidP="00230DA1">
      <w:pPr>
        <w:pStyle w:val="a3"/>
        <w:numPr>
          <w:ilvl w:val="0"/>
          <w:numId w:val="17"/>
        </w:numPr>
        <w:snapToGrid w:val="0"/>
        <w:spacing w:line="480" w:lineRule="exact"/>
        <w:ind w:leftChars="0" w:rightChars="-118" w:right="-283"/>
        <w:rPr>
          <w:rFonts w:ascii="Times New Roman" w:eastAsia="標楷體" w:hAnsi="Times New Roman" w:cs="Times New Roman"/>
          <w:sz w:val="32"/>
        </w:rPr>
      </w:pPr>
      <w:r w:rsidRPr="00072E02">
        <w:rPr>
          <w:rFonts w:ascii="Times New Roman" w:eastAsia="標楷體" w:hAnsi="Times New Roman" w:cs="Times New Roman" w:hint="eastAsia"/>
          <w:sz w:val="32"/>
        </w:rPr>
        <w:t>因近期進線洽詢</w:t>
      </w:r>
      <w:r w:rsidR="00072E02">
        <w:rPr>
          <w:rFonts w:ascii="Times New Roman" w:eastAsia="標楷體" w:hAnsi="Times New Roman" w:cs="Times New Roman" w:hint="eastAsia"/>
          <w:sz w:val="32"/>
        </w:rPr>
        <w:t>之消費者眾</w:t>
      </w:r>
      <w:r w:rsidRPr="00072E02">
        <w:rPr>
          <w:rFonts w:ascii="Times New Roman" w:eastAsia="標楷體" w:hAnsi="Times New Roman" w:cs="Times New Roman" w:hint="eastAsia"/>
          <w:sz w:val="32"/>
        </w:rPr>
        <w:t>多，敬請顧客</w:t>
      </w:r>
      <w:r w:rsidR="00BF6893" w:rsidRPr="00072E02">
        <w:rPr>
          <w:rFonts w:ascii="Times New Roman" w:eastAsia="標楷體" w:hAnsi="Times New Roman" w:cs="Times New Roman" w:hint="eastAsia"/>
          <w:sz w:val="32"/>
        </w:rPr>
        <w:t>於忙線時耐心</w:t>
      </w:r>
      <w:r w:rsidRPr="00072E02">
        <w:rPr>
          <w:rFonts w:ascii="Times New Roman" w:eastAsia="標楷體" w:hAnsi="Times New Roman" w:cs="Times New Roman" w:hint="eastAsia"/>
          <w:sz w:val="32"/>
        </w:rPr>
        <w:t>等候，</w:t>
      </w:r>
      <w:r w:rsidR="00072E02">
        <w:rPr>
          <w:rFonts w:ascii="Times New Roman" w:eastAsia="標楷體" w:hAnsi="Times New Roman" w:cs="Times New Roman" w:hint="eastAsia"/>
          <w:sz w:val="32"/>
        </w:rPr>
        <w:t>本</w:t>
      </w:r>
      <w:r w:rsidR="00072E02">
        <w:rPr>
          <w:rFonts w:ascii="Times New Roman" w:eastAsia="標楷體" w:hAnsi="Times New Roman" w:cs="Times New Roman" w:hint="eastAsia"/>
          <w:sz w:val="32"/>
        </w:rPr>
        <w:lastRenderedPageBreak/>
        <w:t>公司</w:t>
      </w:r>
      <w:r w:rsidR="00BF6893" w:rsidRPr="00072E02">
        <w:rPr>
          <w:rFonts w:ascii="Times New Roman" w:eastAsia="標楷體" w:hAnsi="Times New Roman" w:cs="Times New Roman" w:hint="eastAsia"/>
          <w:sz w:val="32"/>
        </w:rPr>
        <w:t>將盡快回覆相關問題。</w:t>
      </w:r>
    </w:p>
    <w:sectPr w:rsidR="00870F1B" w:rsidRPr="00230DA1" w:rsidSect="00230DA1">
      <w:footerReference w:type="default" r:id="rId8"/>
      <w:pgSz w:w="11906" w:h="16838"/>
      <w:pgMar w:top="1135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7A" w:rsidRDefault="00C0717A" w:rsidP="00897862">
      <w:r>
        <w:separator/>
      </w:r>
    </w:p>
  </w:endnote>
  <w:endnote w:type="continuationSeparator" w:id="0">
    <w:p w:rsidR="00C0717A" w:rsidRDefault="00C0717A" w:rsidP="0089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097111"/>
      <w:docPartObj>
        <w:docPartGallery w:val="Page Numbers (Bottom of Page)"/>
        <w:docPartUnique/>
      </w:docPartObj>
    </w:sdtPr>
    <w:sdtEndPr/>
    <w:sdtContent>
      <w:p w:rsidR="00FE0498" w:rsidRDefault="00FE0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A1" w:rsidRPr="008B5CA1">
          <w:rPr>
            <w:noProof/>
            <w:lang w:val="zh-TW"/>
          </w:rPr>
          <w:t>2</w:t>
        </w:r>
        <w:r>
          <w:fldChar w:fldCharType="end"/>
        </w:r>
      </w:p>
    </w:sdtContent>
  </w:sdt>
  <w:p w:rsidR="00FE0498" w:rsidRDefault="00FE0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7A" w:rsidRDefault="00C0717A" w:rsidP="00897862">
      <w:r>
        <w:separator/>
      </w:r>
    </w:p>
  </w:footnote>
  <w:footnote w:type="continuationSeparator" w:id="0">
    <w:p w:rsidR="00C0717A" w:rsidRDefault="00C0717A" w:rsidP="0089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D5"/>
    <w:multiLevelType w:val="hybridMultilevel"/>
    <w:tmpl w:val="0A5CE72A"/>
    <w:lvl w:ilvl="0" w:tplc="1A30EC62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abstractNum w:abstractNumId="1" w15:restartNumberingAfterBreak="0">
    <w:nsid w:val="077A778D"/>
    <w:multiLevelType w:val="hybridMultilevel"/>
    <w:tmpl w:val="38DE1132"/>
    <w:lvl w:ilvl="0" w:tplc="ABD69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C92BCF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2C0BDD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A6546B"/>
    <w:multiLevelType w:val="hybridMultilevel"/>
    <w:tmpl w:val="09B493C2"/>
    <w:lvl w:ilvl="0" w:tplc="02665170">
      <w:start w:val="1"/>
      <w:numFmt w:val="decimal"/>
      <w:lvlText w:val="%1."/>
      <w:lvlJc w:val="left"/>
      <w:pPr>
        <w:ind w:left="126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3" w15:restartNumberingAfterBreak="0">
    <w:nsid w:val="12631E3D"/>
    <w:multiLevelType w:val="hybridMultilevel"/>
    <w:tmpl w:val="925C7A58"/>
    <w:lvl w:ilvl="0" w:tplc="A842A092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4" w:hanging="480"/>
      </w:pPr>
    </w:lvl>
    <w:lvl w:ilvl="2" w:tplc="0409001B" w:tentative="1">
      <w:start w:val="1"/>
      <w:numFmt w:val="lowerRoman"/>
      <w:lvlText w:val="%3."/>
      <w:lvlJc w:val="right"/>
      <w:pPr>
        <w:ind w:left="2584" w:hanging="480"/>
      </w:pPr>
    </w:lvl>
    <w:lvl w:ilvl="3" w:tplc="0409000F" w:tentative="1">
      <w:start w:val="1"/>
      <w:numFmt w:val="decimal"/>
      <w:lvlText w:val="%4."/>
      <w:lvlJc w:val="left"/>
      <w:pPr>
        <w:ind w:left="3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4" w:hanging="480"/>
      </w:pPr>
    </w:lvl>
    <w:lvl w:ilvl="5" w:tplc="0409001B" w:tentative="1">
      <w:start w:val="1"/>
      <w:numFmt w:val="lowerRoman"/>
      <w:lvlText w:val="%6."/>
      <w:lvlJc w:val="right"/>
      <w:pPr>
        <w:ind w:left="4024" w:hanging="480"/>
      </w:pPr>
    </w:lvl>
    <w:lvl w:ilvl="6" w:tplc="0409000F" w:tentative="1">
      <w:start w:val="1"/>
      <w:numFmt w:val="decimal"/>
      <w:lvlText w:val="%7."/>
      <w:lvlJc w:val="left"/>
      <w:pPr>
        <w:ind w:left="4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4" w:hanging="480"/>
      </w:pPr>
    </w:lvl>
    <w:lvl w:ilvl="8" w:tplc="0409001B" w:tentative="1">
      <w:start w:val="1"/>
      <w:numFmt w:val="lowerRoman"/>
      <w:lvlText w:val="%9."/>
      <w:lvlJc w:val="right"/>
      <w:pPr>
        <w:ind w:left="5464" w:hanging="480"/>
      </w:pPr>
    </w:lvl>
  </w:abstractNum>
  <w:abstractNum w:abstractNumId="4" w15:restartNumberingAfterBreak="0">
    <w:nsid w:val="1D1C760A"/>
    <w:multiLevelType w:val="hybridMultilevel"/>
    <w:tmpl w:val="0A5CE72A"/>
    <w:lvl w:ilvl="0" w:tplc="1A30EC62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abstractNum w:abstractNumId="5" w15:restartNumberingAfterBreak="0">
    <w:nsid w:val="1D492728"/>
    <w:multiLevelType w:val="hybridMultilevel"/>
    <w:tmpl w:val="1444CB58"/>
    <w:lvl w:ilvl="0" w:tplc="D8DE5D84">
      <w:start w:val="1"/>
      <w:numFmt w:val="taiwaneseCountingThousand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6" w15:restartNumberingAfterBreak="0">
    <w:nsid w:val="204F2B84"/>
    <w:multiLevelType w:val="hybridMultilevel"/>
    <w:tmpl w:val="1444CB58"/>
    <w:lvl w:ilvl="0" w:tplc="D8DE5D84">
      <w:start w:val="1"/>
      <w:numFmt w:val="taiwaneseCountingThousand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7" w15:restartNumberingAfterBreak="0">
    <w:nsid w:val="25FB4465"/>
    <w:multiLevelType w:val="hybridMultilevel"/>
    <w:tmpl w:val="1444CB58"/>
    <w:lvl w:ilvl="0" w:tplc="D8DE5D84">
      <w:start w:val="1"/>
      <w:numFmt w:val="taiwaneseCountingThousand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8" w15:restartNumberingAfterBreak="0">
    <w:nsid w:val="2FBD15D5"/>
    <w:multiLevelType w:val="hybridMultilevel"/>
    <w:tmpl w:val="600E8D80"/>
    <w:lvl w:ilvl="0" w:tplc="E368BE5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9" w15:restartNumberingAfterBreak="0">
    <w:nsid w:val="31153E9E"/>
    <w:multiLevelType w:val="hybridMultilevel"/>
    <w:tmpl w:val="4B94D5AC"/>
    <w:lvl w:ilvl="0" w:tplc="E918F39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0" w15:restartNumberingAfterBreak="0">
    <w:nsid w:val="3C1C2F9D"/>
    <w:multiLevelType w:val="hybridMultilevel"/>
    <w:tmpl w:val="97006AEC"/>
    <w:lvl w:ilvl="0" w:tplc="41968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A072A5"/>
    <w:multiLevelType w:val="hybridMultilevel"/>
    <w:tmpl w:val="D0AA97F2"/>
    <w:lvl w:ilvl="0" w:tplc="D2386B2C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2" w15:restartNumberingAfterBreak="0">
    <w:nsid w:val="453B3672"/>
    <w:multiLevelType w:val="hybridMultilevel"/>
    <w:tmpl w:val="C53ADF48"/>
    <w:lvl w:ilvl="0" w:tplc="B16E5B60">
      <w:start w:val="1"/>
      <w:numFmt w:val="decimal"/>
      <w:lvlText w:val="(%1)"/>
      <w:lvlJc w:val="left"/>
      <w:pPr>
        <w:ind w:left="1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4" w:hanging="480"/>
      </w:pPr>
    </w:lvl>
    <w:lvl w:ilvl="2" w:tplc="0409001B" w:tentative="1">
      <w:start w:val="1"/>
      <w:numFmt w:val="lowerRoman"/>
      <w:lvlText w:val="%3."/>
      <w:lvlJc w:val="right"/>
      <w:pPr>
        <w:ind w:left="2704" w:hanging="480"/>
      </w:pPr>
    </w:lvl>
    <w:lvl w:ilvl="3" w:tplc="0409000F" w:tentative="1">
      <w:start w:val="1"/>
      <w:numFmt w:val="decimal"/>
      <w:lvlText w:val="%4."/>
      <w:lvlJc w:val="left"/>
      <w:pPr>
        <w:ind w:left="3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4" w:hanging="480"/>
      </w:pPr>
    </w:lvl>
    <w:lvl w:ilvl="5" w:tplc="0409001B" w:tentative="1">
      <w:start w:val="1"/>
      <w:numFmt w:val="lowerRoman"/>
      <w:lvlText w:val="%6."/>
      <w:lvlJc w:val="right"/>
      <w:pPr>
        <w:ind w:left="4144" w:hanging="480"/>
      </w:pPr>
    </w:lvl>
    <w:lvl w:ilvl="6" w:tplc="0409000F" w:tentative="1">
      <w:start w:val="1"/>
      <w:numFmt w:val="decimal"/>
      <w:lvlText w:val="%7."/>
      <w:lvlJc w:val="left"/>
      <w:pPr>
        <w:ind w:left="4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4" w:hanging="480"/>
      </w:pPr>
    </w:lvl>
    <w:lvl w:ilvl="8" w:tplc="0409001B" w:tentative="1">
      <w:start w:val="1"/>
      <w:numFmt w:val="lowerRoman"/>
      <w:lvlText w:val="%9."/>
      <w:lvlJc w:val="right"/>
      <w:pPr>
        <w:ind w:left="5584" w:hanging="480"/>
      </w:pPr>
    </w:lvl>
  </w:abstractNum>
  <w:abstractNum w:abstractNumId="13" w15:restartNumberingAfterBreak="0">
    <w:nsid w:val="4DC377A1"/>
    <w:multiLevelType w:val="hybridMultilevel"/>
    <w:tmpl w:val="C53ADF48"/>
    <w:lvl w:ilvl="0" w:tplc="B16E5B60">
      <w:start w:val="1"/>
      <w:numFmt w:val="decimal"/>
      <w:lvlText w:val="(%1)"/>
      <w:lvlJc w:val="left"/>
      <w:pPr>
        <w:ind w:left="1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4" w:hanging="480"/>
      </w:pPr>
    </w:lvl>
    <w:lvl w:ilvl="2" w:tplc="0409001B" w:tentative="1">
      <w:start w:val="1"/>
      <w:numFmt w:val="lowerRoman"/>
      <w:lvlText w:val="%3."/>
      <w:lvlJc w:val="right"/>
      <w:pPr>
        <w:ind w:left="2704" w:hanging="480"/>
      </w:pPr>
    </w:lvl>
    <w:lvl w:ilvl="3" w:tplc="0409000F" w:tentative="1">
      <w:start w:val="1"/>
      <w:numFmt w:val="decimal"/>
      <w:lvlText w:val="%4."/>
      <w:lvlJc w:val="left"/>
      <w:pPr>
        <w:ind w:left="3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4" w:hanging="480"/>
      </w:pPr>
    </w:lvl>
    <w:lvl w:ilvl="5" w:tplc="0409001B" w:tentative="1">
      <w:start w:val="1"/>
      <w:numFmt w:val="lowerRoman"/>
      <w:lvlText w:val="%6."/>
      <w:lvlJc w:val="right"/>
      <w:pPr>
        <w:ind w:left="4144" w:hanging="480"/>
      </w:pPr>
    </w:lvl>
    <w:lvl w:ilvl="6" w:tplc="0409000F" w:tentative="1">
      <w:start w:val="1"/>
      <w:numFmt w:val="decimal"/>
      <w:lvlText w:val="%7."/>
      <w:lvlJc w:val="left"/>
      <w:pPr>
        <w:ind w:left="4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4" w:hanging="480"/>
      </w:pPr>
    </w:lvl>
    <w:lvl w:ilvl="8" w:tplc="0409001B" w:tentative="1">
      <w:start w:val="1"/>
      <w:numFmt w:val="lowerRoman"/>
      <w:lvlText w:val="%9."/>
      <w:lvlJc w:val="right"/>
      <w:pPr>
        <w:ind w:left="5584" w:hanging="480"/>
      </w:pPr>
    </w:lvl>
  </w:abstractNum>
  <w:abstractNum w:abstractNumId="14" w15:restartNumberingAfterBreak="0">
    <w:nsid w:val="525D0137"/>
    <w:multiLevelType w:val="hybridMultilevel"/>
    <w:tmpl w:val="C10C6474"/>
    <w:lvl w:ilvl="0" w:tplc="6ED2E424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abstractNum w:abstractNumId="15" w15:restartNumberingAfterBreak="0">
    <w:nsid w:val="54CD7A38"/>
    <w:multiLevelType w:val="hybridMultilevel"/>
    <w:tmpl w:val="68FCE908"/>
    <w:lvl w:ilvl="0" w:tplc="D60AC692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abstractNum w:abstractNumId="16" w15:restartNumberingAfterBreak="0">
    <w:nsid w:val="6E436257"/>
    <w:multiLevelType w:val="hybridMultilevel"/>
    <w:tmpl w:val="40268068"/>
    <w:lvl w:ilvl="0" w:tplc="30187B94">
      <w:start w:val="1"/>
      <w:numFmt w:val="decimal"/>
      <w:lvlText w:val="(%1)"/>
      <w:lvlJc w:val="left"/>
      <w:pPr>
        <w:ind w:left="1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4" w:hanging="480"/>
      </w:pPr>
    </w:lvl>
    <w:lvl w:ilvl="2" w:tplc="0409001B" w:tentative="1">
      <w:start w:val="1"/>
      <w:numFmt w:val="lowerRoman"/>
      <w:lvlText w:val="%3."/>
      <w:lvlJc w:val="right"/>
      <w:pPr>
        <w:ind w:left="2584" w:hanging="480"/>
      </w:pPr>
    </w:lvl>
    <w:lvl w:ilvl="3" w:tplc="0409000F" w:tentative="1">
      <w:start w:val="1"/>
      <w:numFmt w:val="decimal"/>
      <w:lvlText w:val="%4."/>
      <w:lvlJc w:val="left"/>
      <w:pPr>
        <w:ind w:left="3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4" w:hanging="480"/>
      </w:pPr>
    </w:lvl>
    <w:lvl w:ilvl="5" w:tplc="0409001B" w:tentative="1">
      <w:start w:val="1"/>
      <w:numFmt w:val="lowerRoman"/>
      <w:lvlText w:val="%6."/>
      <w:lvlJc w:val="right"/>
      <w:pPr>
        <w:ind w:left="4024" w:hanging="480"/>
      </w:pPr>
    </w:lvl>
    <w:lvl w:ilvl="6" w:tplc="0409000F" w:tentative="1">
      <w:start w:val="1"/>
      <w:numFmt w:val="decimal"/>
      <w:lvlText w:val="%7."/>
      <w:lvlJc w:val="left"/>
      <w:pPr>
        <w:ind w:left="4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4" w:hanging="480"/>
      </w:pPr>
    </w:lvl>
    <w:lvl w:ilvl="8" w:tplc="0409001B" w:tentative="1">
      <w:start w:val="1"/>
      <w:numFmt w:val="lowerRoman"/>
      <w:lvlText w:val="%9."/>
      <w:lvlJc w:val="right"/>
      <w:pPr>
        <w:ind w:left="5464" w:hanging="480"/>
      </w:pPr>
    </w:lvl>
  </w:abstractNum>
  <w:abstractNum w:abstractNumId="17" w15:restartNumberingAfterBreak="0">
    <w:nsid w:val="705375BF"/>
    <w:multiLevelType w:val="hybridMultilevel"/>
    <w:tmpl w:val="D0AA97F2"/>
    <w:lvl w:ilvl="0" w:tplc="D2386B2C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8" w15:restartNumberingAfterBreak="0">
    <w:nsid w:val="7CCB3B76"/>
    <w:multiLevelType w:val="hybridMultilevel"/>
    <w:tmpl w:val="4684B368"/>
    <w:lvl w:ilvl="0" w:tplc="67906C04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7"/>
  </w:num>
  <w:num w:numId="15">
    <w:abstractNumId w:val="3"/>
  </w:num>
  <w:num w:numId="16">
    <w:abstractNumId w:val="4"/>
  </w:num>
  <w:num w:numId="17">
    <w:abstractNumId w:val="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6"/>
    <w:rsid w:val="00000133"/>
    <w:rsid w:val="00012A52"/>
    <w:rsid w:val="0002776E"/>
    <w:rsid w:val="00046937"/>
    <w:rsid w:val="000567B2"/>
    <w:rsid w:val="00060E37"/>
    <w:rsid w:val="00072E02"/>
    <w:rsid w:val="00075114"/>
    <w:rsid w:val="000768D9"/>
    <w:rsid w:val="00084BDC"/>
    <w:rsid w:val="000A7606"/>
    <w:rsid w:val="000C3920"/>
    <w:rsid w:val="000E17C9"/>
    <w:rsid w:val="000E676E"/>
    <w:rsid w:val="0010208A"/>
    <w:rsid w:val="00121908"/>
    <w:rsid w:val="001A1632"/>
    <w:rsid w:val="001D2B40"/>
    <w:rsid w:val="001E2C35"/>
    <w:rsid w:val="00205FF0"/>
    <w:rsid w:val="00210386"/>
    <w:rsid w:val="00230DA1"/>
    <w:rsid w:val="002B6455"/>
    <w:rsid w:val="002D6C39"/>
    <w:rsid w:val="002E4EB5"/>
    <w:rsid w:val="003144D9"/>
    <w:rsid w:val="00350C41"/>
    <w:rsid w:val="00352640"/>
    <w:rsid w:val="00356B90"/>
    <w:rsid w:val="00370CE7"/>
    <w:rsid w:val="003A256C"/>
    <w:rsid w:val="003B3137"/>
    <w:rsid w:val="003B7A16"/>
    <w:rsid w:val="003E0DDE"/>
    <w:rsid w:val="004306E3"/>
    <w:rsid w:val="00432C5F"/>
    <w:rsid w:val="00434ABD"/>
    <w:rsid w:val="0045724A"/>
    <w:rsid w:val="004B04D2"/>
    <w:rsid w:val="004B580D"/>
    <w:rsid w:val="004C432E"/>
    <w:rsid w:val="004E2219"/>
    <w:rsid w:val="00520FEB"/>
    <w:rsid w:val="00533DE1"/>
    <w:rsid w:val="00543D3F"/>
    <w:rsid w:val="005810AF"/>
    <w:rsid w:val="005C7D17"/>
    <w:rsid w:val="005D5643"/>
    <w:rsid w:val="005D7475"/>
    <w:rsid w:val="00650C7C"/>
    <w:rsid w:val="00651474"/>
    <w:rsid w:val="0067283F"/>
    <w:rsid w:val="006B2407"/>
    <w:rsid w:val="006C17CE"/>
    <w:rsid w:val="006D1575"/>
    <w:rsid w:val="00715F57"/>
    <w:rsid w:val="0072378B"/>
    <w:rsid w:val="0072641F"/>
    <w:rsid w:val="007523B4"/>
    <w:rsid w:val="00762424"/>
    <w:rsid w:val="0076435F"/>
    <w:rsid w:val="0077218C"/>
    <w:rsid w:val="00791959"/>
    <w:rsid w:val="007A01AF"/>
    <w:rsid w:val="007A4BE6"/>
    <w:rsid w:val="007D3CF1"/>
    <w:rsid w:val="007D5296"/>
    <w:rsid w:val="007D790F"/>
    <w:rsid w:val="00822123"/>
    <w:rsid w:val="00823ECB"/>
    <w:rsid w:val="00845A49"/>
    <w:rsid w:val="00870F1B"/>
    <w:rsid w:val="0088457C"/>
    <w:rsid w:val="0089132B"/>
    <w:rsid w:val="00897862"/>
    <w:rsid w:val="008B5CA1"/>
    <w:rsid w:val="008C2EDA"/>
    <w:rsid w:val="008E544A"/>
    <w:rsid w:val="0091295E"/>
    <w:rsid w:val="00926CC0"/>
    <w:rsid w:val="00930382"/>
    <w:rsid w:val="00936DB2"/>
    <w:rsid w:val="009728A7"/>
    <w:rsid w:val="009A25B9"/>
    <w:rsid w:val="009A3E92"/>
    <w:rsid w:val="009F03EE"/>
    <w:rsid w:val="009F0677"/>
    <w:rsid w:val="009F622D"/>
    <w:rsid w:val="00A076F7"/>
    <w:rsid w:val="00A4017F"/>
    <w:rsid w:val="00A733D1"/>
    <w:rsid w:val="00AE34E3"/>
    <w:rsid w:val="00B203CA"/>
    <w:rsid w:val="00B70C15"/>
    <w:rsid w:val="00B75B2E"/>
    <w:rsid w:val="00B9458A"/>
    <w:rsid w:val="00BD73AD"/>
    <w:rsid w:val="00BE68F9"/>
    <w:rsid w:val="00BF1FFE"/>
    <w:rsid w:val="00BF6893"/>
    <w:rsid w:val="00C0717A"/>
    <w:rsid w:val="00C1528E"/>
    <w:rsid w:val="00C24F5F"/>
    <w:rsid w:val="00C45CD1"/>
    <w:rsid w:val="00C67C81"/>
    <w:rsid w:val="00C917B5"/>
    <w:rsid w:val="00C939CD"/>
    <w:rsid w:val="00CF65E0"/>
    <w:rsid w:val="00CF7724"/>
    <w:rsid w:val="00D27DD8"/>
    <w:rsid w:val="00D43D51"/>
    <w:rsid w:val="00DA364A"/>
    <w:rsid w:val="00DA4B25"/>
    <w:rsid w:val="00DC2D35"/>
    <w:rsid w:val="00DD1446"/>
    <w:rsid w:val="00DE7AD4"/>
    <w:rsid w:val="00E03223"/>
    <w:rsid w:val="00E03340"/>
    <w:rsid w:val="00E07F12"/>
    <w:rsid w:val="00E62D89"/>
    <w:rsid w:val="00EB57B2"/>
    <w:rsid w:val="00EB6E29"/>
    <w:rsid w:val="00EF689D"/>
    <w:rsid w:val="00F16669"/>
    <w:rsid w:val="00F23AAF"/>
    <w:rsid w:val="00F2571E"/>
    <w:rsid w:val="00F96D7F"/>
    <w:rsid w:val="00FC3C20"/>
    <w:rsid w:val="00FE0498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4E419D-97CF-4D54-8EF0-44576D88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FA97-0048-4595-82CE-C19FAF3B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杜瑩真(D0500.人力資源室)</dc:creator>
  <cp:lastModifiedBy>杜瑩真(D0500.人力資源室)</cp:lastModifiedBy>
  <cp:revision>2</cp:revision>
  <cp:lastPrinted>2018-10-23T14:10:00Z</cp:lastPrinted>
  <dcterms:created xsi:type="dcterms:W3CDTF">2018-10-23T14:19:00Z</dcterms:created>
  <dcterms:modified xsi:type="dcterms:W3CDTF">2018-10-23T14:19:00Z</dcterms:modified>
</cp:coreProperties>
</file>